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951" w:rsidRDefault="000C2951">
      <w:pPr>
        <w:pStyle w:val="ConsPlusTitle"/>
        <w:jc w:val="center"/>
      </w:pPr>
      <w:r>
        <w:t>Раздел V. УПРОЩЕННОЕ (ПИСЬМЕННОЕ) ПРОИЗВОДСТВО</w:t>
      </w:r>
    </w:p>
    <w:p w:rsidR="000C2951" w:rsidRDefault="000C2951">
      <w:pPr>
        <w:pStyle w:val="ConsPlusTitle"/>
        <w:jc w:val="center"/>
      </w:pPr>
      <w:r>
        <w:t>ПО АДМИНИСТРАТИВНЫМ ДЕЛАМ</w:t>
      </w:r>
    </w:p>
    <w:p w:rsidR="000C2951" w:rsidRDefault="000C2951">
      <w:pPr>
        <w:pStyle w:val="ConsPlusNormal"/>
        <w:ind w:firstLine="540"/>
        <w:jc w:val="both"/>
      </w:pPr>
    </w:p>
    <w:p w:rsidR="000C2951" w:rsidRDefault="000C2951">
      <w:pPr>
        <w:pStyle w:val="ConsPlusTitle"/>
        <w:jc w:val="center"/>
      </w:pPr>
      <w:r>
        <w:t>Глава 33. РАССМОТРЕНИЕ АДМИНИСТРАТИВНЫХ ДЕЛ В ПОРЯДКЕ</w:t>
      </w:r>
    </w:p>
    <w:p w:rsidR="000C2951" w:rsidRDefault="000C2951">
      <w:pPr>
        <w:pStyle w:val="ConsPlusTitle"/>
        <w:jc w:val="center"/>
      </w:pPr>
      <w:r>
        <w:t>УПРОЩЕННОГО (ПИСЬМЕННОГО) ПРОИЗВОДСТВА</w:t>
      </w:r>
    </w:p>
    <w:p w:rsidR="000C2951" w:rsidRDefault="000C2951">
      <w:pPr>
        <w:pStyle w:val="ConsPlusNormal"/>
        <w:ind w:firstLine="540"/>
        <w:jc w:val="both"/>
      </w:pPr>
    </w:p>
    <w:p w:rsidR="000C2951" w:rsidRDefault="000C2951">
      <w:pPr>
        <w:pStyle w:val="ConsPlusNormal"/>
        <w:ind w:firstLine="540"/>
        <w:jc w:val="both"/>
      </w:pPr>
      <w:r>
        <w:t xml:space="preserve">Комментарий к </w:t>
      </w:r>
      <w:hyperlink r:id="rId4" w:history="1">
        <w:r>
          <w:rPr>
            <w:color w:val="0000FF"/>
          </w:rPr>
          <w:t>главе 33</w:t>
        </w:r>
      </w:hyperlink>
    </w:p>
    <w:p w:rsidR="000C2951" w:rsidRDefault="000C2951">
      <w:pPr>
        <w:pStyle w:val="ConsPlusNormal"/>
        <w:ind w:firstLine="540"/>
        <w:jc w:val="both"/>
      </w:pPr>
    </w:p>
    <w:p w:rsidR="000C2951" w:rsidRDefault="000C2951">
      <w:pPr>
        <w:pStyle w:val="ConsPlusNormal"/>
        <w:ind w:firstLine="540"/>
        <w:jc w:val="both"/>
      </w:pPr>
      <w:r>
        <w:t>1. Рассмотрение дел в порядке упрощенного производства предусматривается процессуальным законодательством большинства государств, активно используется в регламенте третейских судов и введено с 2012 г. в арбитражное судопроизводство. Гражданское процессуальное законодательство предусматривает вынесение судебного приказа в качестве своеобразного упрощенного производства. Необходимость такой процедуры очевидна, особенно в соответствии с Директивой Европейского союза о процедуре рассмотрения малых исков.</w:t>
      </w:r>
    </w:p>
    <w:p w:rsidR="000C2951" w:rsidRDefault="000C2951">
      <w:pPr>
        <w:pStyle w:val="ConsPlusNormal"/>
        <w:ind w:firstLine="540"/>
        <w:jc w:val="both"/>
      </w:pPr>
      <w:hyperlink r:id="rId5" w:history="1">
        <w:r>
          <w:rPr>
            <w:color w:val="0000FF"/>
          </w:rPr>
          <w:t>Кодекс</w:t>
        </w:r>
      </w:hyperlink>
      <w:r>
        <w:t xml:space="preserve"> административного судопроизводства вводит упрощенное (письменное) производство по административным делам. Эти правила упрощенного производства по административным делам существенно отличаются от соответствующей процедуры в арбитражном процессе и </w:t>
      </w:r>
      <w:proofErr w:type="gramStart"/>
      <w:r>
        <w:t>от</w:t>
      </w:r>
      <w:proofErr w:type="gramEnd"/>
      <w:r>
        <w:t xml:space="preserve"> аналогичных в других правовых системах.</w:t>
      </w:r>
    </w:p>
    <w:p w:rsidR="000C2951" w:rsidRDefault="000C2951">
      <w:pPr>
        <w:pStyle w:val="ConsPlusNormal"/>
        <w:ind w:firstLine="540"/>
        <w:jc w:val="both"/>
      </w:pPr>
      <w:r>
        <w:t xml:space="preserve">Прежде </w:t>
      </w:r>
      <w:proofErr w:type="gramStart"/>
      <w:r>
        <w:t>всего</w:t>
      </w:r>
      <w:proofErr w:type="gramEnd"/>
      <w:r>
        <w:t xml:space="preserve"> следует отметить отличие упрощенного производства от судебного приказа. Упрощенное производство предполагает состязательную основу, включающую обмен состязательными бумагами и предварительное судебное заседание, а судебный приказ не связан предварительным мнением ответчика.</w:t>
      </w:r>
    </w:p>
    <w:p w:rsidR="000C2951" w:rsidRDefault="000C2951">
      <w:pPr>
        <w:pStyle w:val="ConsPlusNormal"/>
        <w:ind w:firstLine="540"/>
        <w:jc w:val="both"/>
      </w:pPr>
      <w:r>
        <w:t>Но в отличие от арбитражного процесса упрощенное производство в административном процессе не имеет рекомендаций по сроку и порядку представления письменных материалов сторонами.</w:t>
      </w:r>
    </w:p>
    <w:p w:rsidR="000C2951" w:rsidRDefault="000C2951">
      <w:pPr>
        <w:pStyle w:val="ConsPlusNormal"/>
        <w:ind w:firstLine="540"/>
        <w:jc w:val="both"/>
      </w:pPr>
      <w:r>
        <w:t xml:space="preserve">2. В соответствии со </w:t>
      </w:r>
      <w:hyperlink r:id="rId6" w:history="1">
        <w:r>
          <w:rPr>
            <w:color w:val="0000FF"/>
          </w:rPr>
          <w:t>ст. 291</w:t>
        </w:r>
      </w:hyperlink>
      <w:r>
        <w:t xml:space="preserve"> КАС возможность применения упрощенного судопроизводства связана в первую очередь с волеизъявлением сторон. Только одно ограничение относится к существу спора - по делам о взыскании задолженности по обязательным платежам максимальная сумма, допускающая применение упрощенного судопроизводства, составляет 20 тыс. руб. Также есть основания для применения упрощенного судопроизводства при условии прямого указания в законе. Но основным условием является ходатайство всех участвующих в деле лиц о рассмотрении административного иска в их отсутствие, если нет указания в законе на их обязательное участие. Первое, что следует отметить, что закон называет всех лиц, участвующих в деле, что предполагает письменные объяснения как всеми соучастниками, третьими лицами, так и прокурора, и организаций, обращающихся в суд за защитой чужих прав.</w:t>
      </w:r>
    </w:p>
    <w:p w:rsidR="000C2951" w:rsidRDefault="000C2951">
      <w:pPr>
        <w:pStyle w:val="ConsPlusNormal"/>
        <w:ind w:firstLine="540"/>
        <w:jc w:val="both"/>
      </w:pPr>
      <w:r>
        <w:t>Это почти идеальная ситуация, когда все лица, участвующие в деле, представляют необходимые письменные материалы, и у них, по сути, нет необходимости в устных выступлениях.</w:t>
      </w:r>
    </w:p>
    <w:p w:rsidR="000C2951" w:rsidRDefault="000C2951">
      <w:pPr>
        <w:pStyle w:val="ConsPlusNormal"/>
        <w:ind w:firstLine="540"/>
        <w:jc w:val="both"/>
      </w:pPr>
      <w:r>
        <w:t xml:space="preserve">Представляется, что наиболее распространенным будет условие, предусмотренное </w:t>
      </w:r>
      <w:hyperlink r:id="rId7" w:history="1">
        <w:r>
          <w:rPr>
            <w:color w:val="0000FF"/>
          </w:rPr>
          <w:t>п. 2 ст. 291</w:t>
        </w:r>
      </w:hyperlink>
      <w:r>
        <w:t>, которое предоставляет административному истцу право ходатайствовать о рассмотрении административного дела в порядке упрощенного производства. У административного ответчика при этом есть право вето, но нет права самому обратиться с ходатайством о применении процедуры упрощенного производства. Можно отметить, что такое право есть у ответчика в соответствии с порядком применения упрощенного производства в США. Возможно, в дальнейшем это правило будет воспринято КАС РФ.</w:t>
      </w:r>
    </w:p>
    <w:p w:rsidR="000C2951" w:rsidRDefault="000C2951">
      <w:pPr>
        <w:pStyle w:val="ConsPlusNormal"/>
        <w:ind w:firstLine="540"/>
        <w:jc w:val="both"/>
      </w:pPr>
      <w:r>
        <w:t xml:space="preserve">3. Правило </w:t>
      </w:r>
      <w:hyperlink r:id="rId8" w:history="1">
        <w:r>
          <w:rPr>
            <w:color w:val="0000FF"/>
          </w:rPr>
          <w:t>ст. 292</w:t>
        </w:r>
      </w:hyperlink>
      <w:r>
        <w:t xml:space="preserve"> КАС предполагает, что упрощенная процедура реально может применяться только после предварительной подготовки дела к судебному разбирательству. Именно в определении о подготовке к рассмотрению административного иска суд указывает на возможность применения правил упрощенного производства и устанавливает 10-дневный срок для того, чтобы административный ответчик мог представить свои возражения.</w:t>
      </w:r>
    </w:p>
    <w:p w:rsidR="000C2951" w:rsidRDefault="000C2951">
      <w:pPr>
        <w:pStyle w:val="ConsPlusNormal"/>
        <w:ind w:firstLine="540"/>
        <w:jc w:val="both"/>
      </w:pPr>
      <w:r>
        <w:t xml:space="preserve">Анализ </w:t>
      </w:r>
      <w:hyperlink r:id="rId9" w:history="1">
        <w:r>
          <w:rPr>
            <w:color w:val="0000FF"/>
          </w:rPr>
          <w:t>п. 3</w:t>
        </w:r>
      </w:hyperlink>
      <w:r>
        <w:t xml:space="preserve"> и </w:t>
      </w:r>
      <w:hyperlink r:id="rId10" w:history="1">
        <w:r>
          <w:rPr>
            <w:color w:val="0000FF"/>
          </w:rPr>
          <w:t>4 ст. 292</w:t>
        </w:r>
      </w:hyperlink>
      <w:r>
        <w:t xml:space="preserve"> КАС позволяет сделать вывод о том, что административный ответчик может и не предоставлять ответ о своем отношении к процедуре упрощенного производства. Молчание ответчика в пределах установленного срока рассматривается судом как согласие на рассмотрение дела в порядке упрощенного производства.</w:t>
      </w:r>
    </w:p>
    <w:p w:rsidR="000C2951" w:rsidRDefault="000C2951">
      <w:pPr>
        <w:pStyle w:val="ConsPlusNormal"/>
        <w:ind w:firstLine="540"/>
        <w:jc w:val="both"/>
      </w:pPr>
      <w:hyperlink r:id="rId11" w:history="1">
        <w:r>
          <w:rPr>
            <w:color w:val="0000FF"/>
          </w:rPr>
          <w:t>Пункт 5 ст. 292</w:t>
        </w:r>
      </w:hyperlink>
      <w:r>
        <w:t xml:space="preserve"> КАС устанавливает дополнительные гарантии в случае просрочки ответа с возражениями против упрощенного производства. Если суд еще не принял решение в порядке упрощенного производства, должен быть применен общий порядок.</w:t>
      </w:r>
    </w:p>
    <w:p w:rsidR="000C2951" w:rsidRDefault="000C2951">
      <w:pPr>
        <w:pStyle w:val="ConsPlusNormal"/>
        <w:ind w:firstLine="540"/>
        <w:jc w:val="both"/>
      </w:pPr>
      <w:r>
        <w:t>Вопрос о применении упрощенного производства, равно как и отказ в этом, оформляется соответствующим определением суда.</w:t>
      </w:r>
    </w:p>
    <w:p w:rsidR="000C2951" w:rsidRDefault="000C2951">
      <w:pPr>
        <w:pStyle w:val="ConsPlusNormal"/>
        <w:ind w:firstLine="540"/>
        <w:jc w:val="both"/>
      </w:pPr>
      <w:r>
        <w:t>4. Основным преимуществом упрощенного производства является сокращение сроков рассмотрения дела и сокращение судебных расходов.</w:t>
      </w:r>
    </w:p>
    <w:p w:rsidR="000C2951" w:rsidRDefault="000C2951">
      <w:pPr>
        <w:pStyle w:val="ConsPlusNormal"/>
        <w:ind w:firstLine="540"/>
        <w:jc w:val="both"/>
      </w:pPr>
      <w:r>
        <w:t>Законодатель устанавливает 10-дневный срок для рассмотрения дел в порядке упрощенного производства с момента вынесения соответствующего определения.</w:t>
      </w:r>
    </w:p>
    <w:p w:rsidR="000C2951" w:rsidRDefault="000C2951">
      <w:pPr>
        <w:pStyle w:val="ConsPlusNormal"/>
        <w:ind w:firstLine="540"/>
        <w:jc w:val="both"/>
      </w:pPr>
      <w:r>
        <w:t>При этом следует учитывать, что по делу производится подготовка и общий срок может значительно превышать 10 дней, так как законодатель не ограничивает сроки для отзыва для подготовки дела к судебному разбирательству и не устанавливает сроков для предоставления отзыва на аргументы иска и заключения прокурора.</w:t>
      </w:r>
    </w:p>
    <w:p w:rsidR="000C2951" w:rsidRDefault="000C2951">
      <w:pPr>
        <w:pStyle w:val="ConsPlusNormal"/>
        <w:ind w:firstLine="540"/>
        <w:jc w:val="both"/>
      </w:pPr>
      <w:r>
        <w:t>Еще один важный момент состоит в том, что в порядке упрощенного производства дело может рассматриваться как единолично судьей, так и коллегиальным составом, если это предусмотрено законом.</w:t>
      </w:r>
    </w:p>
    <w:p w:rsidR="000C2951" w:rsidRDefault="000C2951">
      <w:pPr>
        <w:pStyle w:val="ConsPlusNormal"/>
        <w:ind w:firstLine="540"/>
        <w:jc w:val="both"/>
      </w:pPr>
      <w:r>
        <w:t>Упрощенное производство проводится без устного разбирательства. Следовательно, большинство правил, регулирующих порядок рассмотрения административных дел в суде первой инстанции, не может быть применено. В частности, это относится к отложению дела и приостановлению производства по делу. Соответственно, принимаются только доказательства в письменной форме, что исключает возможность использования свидетельских показаний.</w:t>
      </w:r>
    </w:p>
    <w:p w:rsidR="000C2951" w:rsidRDefault="000C2951">
      <w:pPr>
        <w:pStyle w:val="ConsPlusNormal"/>
        <w:ind w:firstLine="540"/>
        <w:jc w:val="both"/>
      </w:pPr>
      <w:r>
        <w:t xml:space="preserve">Хотя прямо закон не указывает на право суда при определенных обстоятельствах отказать в применении упрощенной процедуры, такая возможность не исключается, и прежде всего в целях обеспечения общественных интересов. Здесь возможно применение по аналогии правил </w:t>
      </w:r>
      <w:hyperlink r:id="rId12" w:history="1">
        <w:r>
          <w:rPr>
            <w:color w:val="0000FF"/>
          </w:rPr>
          <w:t>ст. 227</w:t>
        </w:r>
      </w:hyperlink>
      <w:r>
        <w:t xml:space="preserve"> АПК РФ, допустим, если это приводит к разглашению государственной тайны.</w:t>
      </w:r>
    </w:p>
    <w:p w:rsidR="000C2951" w:rsidRDefault="000C2951">
      <w:pPr>
        <w:pStyle w:val="ConsPlusNormal"/>
        <w:ind w:firstLine="540"/>
        <w:jc w:val="both"/>
      </w:pPr>
      <w:r>
        <w:t>5. Решение, вынесенное в порядке упрощенного производства, должно соответствовать всем требованиям, предъявляемым к форме и содержанию судебного решения по административному делу.</w:t>
      </w:r>
    </w:p>
    <w:p w:rsidR="000C2951" w:rsidRDefault="000C2951">
      <w:pPr>
        <w:pStyle w:val="ConsPlusNormal"/>
        <w:ind w:firstLine="540"/>
        <w:jc w:val="both"/>
      </w:pPr>
      <w:r>
        <w:t>Письменная форма производства исключает возможность изготовления сначала резолютивной части. Решение должно быть в полном объеме изготовлено в установленные сроки.</w:t>
      </w:r>
    </w:p>
    <w:p w:rsidR="000C2951" w:rsidRDefault="000C2951">
      <w:pPr>
        <w:pStyle w:val="ConsPlusNormal"/>
        <w:ind w:firstLine="540"/>
        <w:jc w:val="both"/>
      </w:pPr>
      <w:r>
        <w:t>Решение должно быть обоснованным, что предполагает в мотивировочной части анализ допустимых достоверных и достаточных доказательств. Копии решения направляются всем лицам, участвующим в деле, не позднее следующего рабочего дня после принятия решения. Это очень важная гарантия своевременной защиты прав.</w:t>
      </w:r>
    </w:p>
    <w:p w:rsidR="000C2951" w:rsidRDefault="000C2951">
      <w:pPr>
        <w:pStyle w:val="ConsPlusNormal"/>
        <w:ind w:firstLine="540"/>
        <w:jc w:val="both"/>
      </w:pPr>
      <w:r>
        <w:t xml:space="preserve">Представляется, что особое значение упрощенная процедура может иметь по делам о </w:t>
      </w:r>
      <w:proofErr w:type="spellStart"/>
      <w:r>
        <w:t>нормоконтроле</w:t>
      </w:r>
      <w:proofErr w:type="spellEnd"/>
      <w:r>
        <w:t>, где основным источником доказательств выступают тексты соответствующих нормативных актов и необходимо их толкование судом.</w:t>
      </w:r>
    </w:p>
    <w:p w:rsidR="000C2951" w:rsidRDefault="000C2951">
      <w:pPr>
        <w:pStyle w:val="ConsPlusNormal"/>
        <w:ind w:firstLine="540"/>
        <w:jc w:val="both"/>
      </w:pPr>
      <w:r>
        <w:t>Вынесение решения в порядке упрощенного производства существенно сокращает судебные расходы, так как нет необходимости прибегать к услугам представителя, оплачивать судебные издержки, обеспечивать участие свидетелей. Самим сторонам нет необходимости отрываться от привычных занятий.</w:t>
      </w:r>
    </w:p>
    <w:p w:rsidR="000C2951" w:rsidRDefault="000C2951">
      <w:pPr>
        <w:pStyle w:val="ConsPlusNormal"/>
        <w:ind w:firstLine="540"/>
        <w:jc w:val="both"/>
      </w:pPr>
      <w:r>
        <w:t xml:space="preserve">6. Упрощенное производство предусматривает не только сокращение сроков вынесения решения, но и срок на апелляционное обжалование сокращает до 15 дней. Особое внимание следует уделить началу течения срока на апелляционное обжалование, этот срок исчисляется со дня получения лицом, участвующим в деле, копии решения суда по административному делу. Это правило требует установления дополнительных гарантий для обеспечения </w:t>
      </w:r>
      <w:proofErr w:type="gramStart"/>
      <w:r>
        <w:t>порядка вручения копий решения суда</w:t>
      </w:r>
      <w:proofErr w:type="gramEnd"/>
      <w:r>
        <w:t>. Кроме того, для каждого лица, участвующего в деле, течение срока может заканчиваться в разное время в зависимости от сроков получения копии решения суда.</w:t>
      </w:r>
    </w:p>
    <w:p w:rsidR="000C2951" w:rsidRDefault="000C2951">
      <w:pPr>
        <w:pStyle w:val="ConsPlusNormal"/>
        <w:ind w:firstLine="540"/>
        <w:jc w:val="both"/>
      </w:pPr>
      <w:r>
        <w:t>Введение упрощенного порядка в административном судопроизводстве актуализирует проблему информатизации судопроизводства, и, скорее всего, правила упрощенного производства получат свое развитие после введения в действие норм, связанных с применением сети Интернет.</w:t>
      </w:r>
    </w:p>
    <w:p w:rsidR="000C2951" w:rsidRDefault="000C2951">
      <w:pPr>
        <w:pStyle w:val="ConsPlusNormal"/>
      </w:pPr>
      <w:hyperlink r:id="rId13" w:history="1">
        <w:r>
          <w:rPr>
            <w:i/>
            <w:color w:val="0000FF"/>
          </w:rPr>
          <w:br/>
        </w:r>
        <w:r>
          <w:rPr>
            <w:i/>
            <w:color w:val="0000FF"/>
          </w:rPr>
          <w:lastRenderedPageBreak/>
          <w:t>р. V, "Комментарий к Кодексу административного судопроизводства Российской Федерации" (</w:t>
        </w:r>
        <w:proofErr w:type="spellStart"/>
        <w:r>
          <w:rPr>
            <w:i/>
            <w:color w:val="0000FF"/>
          </w:rPr>
          <w:t>поглавный</w:t>
        </w:r>
        <w:proofErr w:type="spellEnd"/>
        <w:r>
          <w:rPr>
            <w:i/>
            <w:color w:val="0000FF"/>
          </w:rPr>
          <w:t>) (под ред. А.А. Муравьева) ("Проспект", 2015) {</w:t>
        </w:r>
        <w:proofErr w:type="spellStart"/>
        <w:r>
          <w:rPr>
            <w:i/>
            <w:color w:val="0000FF"/>
          </w:rPr>
          <w:t>КонсультантПлюс</w:t>
        </w:r>
        <w:proofErr w:type="spellEnd"/>
        <w:r>
          <w:rPr>
            <w:i/>
            <w:color w:val="0000FF"/>
          </w:rPr>
          <w:t>}</w:t>
        </w:r>
      </w:hyperlink>
      <w:r>
        <w:br/>
      </w:r>
    </w:p>
    <w:p w:rsidR="001D7800" w:rsidRDefault="001D7800"/>
    <w:sectPr w:rsidR="001D7800" w:rsidSect="00063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C2951"/>
    <w:rsid w:val="000C2951"/>
    <w:rsid w:val="001D7800"/>
    <w:rsid w:val="008D5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8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C295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0C295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2C55943297C6145E1324A27A0732B9D8C6F722309535C1C768F20E663C83963361E181815F329D61y0s6G" TargetMode="External"/><Relationship Id="rId13" Type="http://schemas.openxmlformats.org/officeDocument/2006/relationships/hyperlink" Target="consultantplus://offline/ref=2C55943297C6145E1324AD761232B9D8C6F72D3192399CCD60AB02643B8CC92466A88D805E309Cy6s7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2C55943297C6145E1324A27A0732B9D8C6F722309535C1C768F20E663C83963361E181815F329D61y0s5G" TargetMode="External"/><Relationship Id="rId12" Type="http://schemas.openxmlformats.org/officeDocument/2006/relationships/hyperlink" Target="consultantplus://offline/ref=2C55943297C6145E1324A27A0732B9D8C6F723369032C1C768F20E663C83963361E1818558y3s7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2C55943297C6145E1324A27A0732B9D8C6F722309535C1C768F20E663C83963361E181815F329D61y0s0G" TargetMode="External"/><Relationship Id="rId11" Type="http://schemas.openxmlformats.org/officeDocument/2006/relationships/hyperlink" Target="consultantplus://offline/ref=2C55943297C6145E1324A27A0732B9D8C6F722309535C1C768F20E663C83963361E181815F329D6Ey0s3G" TargetMode="External"/><Relationship Id="rId5" Type="http://schemas.openxmlformats.org/officeDocument/2006/relationships/hyperlink" Target="consultantplus://offline/ref=2C55943297C6145E1324A27A0732B9D8C6F722309535C1C768F20E663C83963361E181815F329D60y0s9G" TargetMode="Externa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2C55943297C6145E1324A27A0732B9D8C6F722309535C1C768F20E663C83963361E181815F329D6Ey0s0G" TargetMode="External"/><Relationship Id="rId4" Type="http://schemas.openxmlformats.org/officeDocument/2006/relationships/hyperlink" Target="consultantplus://offline/ref=2C55943297C6145E1324A27A0732B9D8C6F722309535C1C768F20E663C83963361E181815F329D61y0s1G" TargetMode="External"/><Relationship Id="rId9" Type="http://schemas.openxmlformats.org/officeDocument/2006/relationships/hyperlink" Target="consultantplus://offline/ref=2C55943297C6145E1324A27A0732B9D8C6F722309535C1C768F20E663C83963361E181815F329D6Ey0s1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1365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2016-04-26T06:44:00Z</dcterms:created>
  <dcterms:modified xsi:type="dcterms:W3CDTF">2016-04-26T08:21:00Z</dcterms:modified>
</cp:coreProperties>
</file>