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b/>
          <w:color w:val="000000"/>
          <w:sz w:val="28"/>
          <w:szCs w:val="28"/>
        </w:rPr>
      </w:pPr>
      <w:proofErr w:type="gramStart"/>
      <w:r w:rsidRPr="000976B1">
        <w:rPr>
          <w:rStyle w:val="font5"/>
          <w:b/>
          <w:color w:val="000000"/>
          <w:sz w:val="28"/>
          <w:szCs w:val="28"/>
        </w:rPr>
        <w:t>Бюджетный кодекс РФ не предусматривает добровольное исполнение вступивших в законную силу судебных постановлений по обращению взыскания на средства бюджетов бюджетной системы до подачи соответствующего заявления взыскателем в соответствии со ст. 242.1 Бюджетного кодекса РФ, а процедура исполнения судебного акта, предусматривающая взыскание бюджетных средств, не может быть начата без непосредственного волеизъявления лица, в чью пользу взыскиваются денежные средства.</w:t>
      </w:r>
      <w:proofErr w:type="gramEnd"/>
    </w:p>
    <w:p w:rsidR="000976B1" w:rsidRDefault="000976B1" w:rsidP="000976B1">
      <w:pPr>
        <w:pStyle w:val="a3"/>
        <w:spacing w:before="0" w:beforeAutospacing="0" w:after="0" w:afterAutospacing="0"/>
        <w:ind w:right="-284" w:firstLine="709"/>
        <w:jc w:val="center"/>
        <w:rPr>
          <w:rStyle w:val="font7"/>
          <w:color w:val="000000"/>
          <w:sz w:val="40"/>
          <w:szCs w:val="28"/>
        </w:rPr>
      </w:pP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center"/>
        <w:rPr>
          <w:color w:val="000000"/>
          <w:sz w:val="40"/>
          <w:szCs w:val="28"/>
        </w:rPr>
      </w:pPr>
      <w:r w:rsidRPr="000976B1">
        <w:rPr>
          <w:rStyle w:val="font7"/>
          <w:color w:val="000000"/>
          <w:sz w:val="40"/>
          <w:szCs w:val="28"/>
        </w:rPr>
        <w:t>Верховный Суд Российской Федерации</w:t>
      </w:r>
    </w:p>
    <w:p w:rsidR="000976B1" w:rsidRDefault="000976B1" w:rsidP="000976B1">
      <w:pPr>
        <w:pStyle w:val="a3"/>
        <w:spacing w:before="0" w:beforeAutospacing="0" w:after="0" w:afterAutospacing="0"/>
        <w:ind w:right="-284"/>
        <w:jc w:val="right"/>
        <w:rPr>
          <w:rStyle w:val="font5"/>
          <w:color w:val="000000"/>
          <w:sz w:val="28"/>
          <w:szCs w:val="28"/>
        </w:rPr>
      </w:pPr>
    </w:p>
    <w:p w:rsidR="000976B1" w:rsidRPr="000976B1" w:rsidRDefault="000976B1" w:rsidP="000976B1">
      <w:pPr>
        <w:pStyle w:val="a3"/>
        <w:spacing w:before="0" w:beforeAutospacing="0" w:after="0" w:afterAutospacing="0"/>
        <w:ind w:right="-284"/>
        <w:jc w:val="right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№202-КП7-16</w:t>
      </w:r>
    </w:p>
    <w:p w:rsidR="000976B1" w:rsidRDefault="000976B1" w:rsidP="000976B1">
      <w:pPr>
        <w:pStyle w:val="a3"/>
        <w:spacing w:before="0" w:beforeAutospacing="0" w:after="0" w:afterAutospacing="0"/>
        <w:ind w:right="-284"/>
        <w:jc w:val="both"/>
        <w:rPr>
          <w:rStyle w:val="font6"/>
          <w:color w:val="000000"/>
          <w:sz w:val="28"/>
          <w:szCs w:val="28"/>
        </w:rPr>
      </w:pPr>
    </w:p>
    <w:p w:rsidR="000976B1" w:rsidRPr="000976B1" w:rsidRDefault="000976B1" w:rsidP="000976B1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0976B1">
        <w:rPr>
          <w:rStyle w:val="font6"/>
          <w:color w:val="000000"/>
          <w:sz w:val="28"/>
          <w:szCs w:val="28"/>
        </w:rPr>
        <w:t>ОПРЕДЕЛЕНИЕ</w:t>
      </w:r>
    </w:p>
    <w:p w:rsidR="000976B1" w:rsidRDefault="000976B1" w:rsidP="000976B1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</w:p>
    <w:p w:rsidR="000976B1" w:rsidRPr="000976B1" w:rsidRDefault="000976B1" w:rsidP="000976B1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г. Москва</w:t>
      </w:r>
      <w:r w:rsidRPr="000976B1">
        <w:rPr>
          <w:rStyle w:val="font3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0976B1">
        <w:rPr>
          <w:rStyle w:val="font5"/>
          <w:color w:val="000000"/>
          <w:sz w:val="28"/>
          <w:szCs w:val="28"/>
        </w:rPr>
        <w:t>21 декабря 2017 г.</w:t>
      </w:r>
    </w:p>
    <w:p w:rsid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rStyle w:val="font5"/>
          <w:color w:val="000000"/>
          <w:sz w:val="28"/>
          <w:szCs w:val="28"/>
        </w:rPr>
      </w:pP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председательствующего Крупнова И.В.,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судей </w:t>
      </w:r>
      <w:proofErr w:type="spellStart"/>
      <w:r w:rsidRPr="000976B1">
        <w:rPr>
          <w:rStyle w:val="font5"/>
          <w:color w:val="000000"/>
          <w:sz w:val="28"/>
          <w:szCs w:val="28"/>
        </w:rPr>
        <w:t>Замашнюка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А.Н., </w:t>
      </w:r>
      <w:proofErr w:type="spellStart"/>
      <w:r w:rsidRPr="000976B1">
        <w:rPr>
          <w:rStyle w:val="font5"/>
          <w:color w:val="000000"/>
          <w:sz w:val="28"/>
          <w:szCs w:val="28"/>
        </w:rPr>
        <w:t>Сокерина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С.Г.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 xml:space="preserve">при секретаре </w:t>
      </w:r>
      <w:proofErr w:type="spellStart"/>
      <w:r w:rsidRPr="000976B1">
        <w:rPr>
          <w:rStyle w:val="font5"/>
          <w:color w:val="000000"/>
          <w:sz w:val="28"/>
          <w:szCs w:val="28"/>
        </w:rPr>
        <w:t>Лупянниковой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Л.В. рассмотрела в открытом судебном заседании гражданское дело по кассационной жалобе представителя федерального казенного учреждения «Управление финансового обеспечения Министерства обороны Российской Федерации по городу Санкт-Петербургу, Ленинградской области и Республике Карелия» (далее - Управление, Управление финансового обеспечения) Суворовой А.С. на определение Санкт-Петербургского гарнизонного военного суда от 1 февраля 2017 г. и апелляционное определение Ленинградского окружного военного суда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от 11 апреля 2017 г. по заявлению бывшего военнослужащего федерального государственного унитарного предприятия «122 управление монтажных работ Министерства обороны Российской Федерации» (далее - 122 управление) капитана запаса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Абуталипова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Руслана </w:t>
      </w:r>
      <w:proofErr w:type="spellStart"/>
      <w:r w:rsidRPr="000976B1">
        <w:rPr>
          <w:rStyle w:val="font5"/>
          <w:color w:val="000000"/>
          <w:sz w:val="28"/>
          <w:szCs w:val="28"/>
        </w:rPr>
        <w:t>Абдулахатовича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об индексации присужденных денежных сумм.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жалобы, Судебная коллегия по делам военнослужащих Верховного Суда Российской Федерации,</w:t>
      </w:r>
    </w:p>
    <w:p w:rsidR="000976B1" w:rsidRDefault="000976B1" w:rsidP="000976B1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</w:p>
    <w:p w:rsidR="000976B1" w:rsidRPr="000976B1" w:rsidRDefault="000976B1" w:rsidP="000976B1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установила:</w:t>
      </w:r>
    </w:p>
    <w:p w:rsid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rStyle w:val="font5"/>
          <w:color w:val="000000"/>
          <w:sz w:val="28"/>
          <w:szCs w:val="28"/>
        </w:rPr>
      </w:pP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>определением Санкт-Петербургского гарнизонного военного суда от</w:t>
      </w:r>
      <w:r>
        <w:rPr>
          <w:rStyle w:val="font5"/>
          <w:color w:val="000000"/>
          <w:sz w:val="28"/>
          <w:szCs w:val="28"/>
        </w:rPr>
        <w:t xml:space="preserve"> 1</w:t>
      </w:r>
      <w:r w:rsidRPr="000976B1">
        <w:rPr>
          <w:rStyle w:val="font5"/>
          <w:color w:val="000000"/>
          <w:sz w:val="28"/>
          <w:szCs w:val="28"/>
        </w:rPr>
        <w:t xml:space="preserve">  февраля 2017 г., оставленным без изменения апелляционным определением Ленинградского окружного военного суда от 11 апреля 2017 г., удовлетворено </w:t>
      </w:r>
      <w:r w:rsidRPr="000976B1">
        <w:rPr>
          <w:rStyle w:val="font5"/>
          <w:color w:val="000000"/>
          <w:sz w:val="28"/>
          <w:szCs w:val="28"/>
        </w:rPr>
        <w:lastRenderedPageBreak/>
        <w:t xml:space="preserve">заявление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Абуталипова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об индексации присужденных по решению Санкт-Петербургского гарнизонного военного суда от 29 марта 2010 г. денежных сумм в порядке, предусмотренном ст. 208 ГПК РФ.</w:t>
      </w:r>
      <w:proofErr w:type="gramEnd"/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Определением судьи Ленинградского окружного военного суда от</w:t>
      </w:r>
      <w:r>
        <w:rPr>
          <w:rStyle w:val="font5"/>
          <w:color w:val="000000"/>
          <w:sz w:val="28"/>
          <w:szCs w:val="28"/>
        </w:rPr>
        <w:t xml:space="preserve"> 11</w:t>
      </w:r>
      <w:r w:rsidRPr="000976B1">
        <w:rPr>
          <w:rStyle w:val="font5"/>
          <w:color w:val="000000"/>
          <w:sz w:val="28"/>
          <w:szCs w:val="28"/>
        </w:rPr>
        <w:t>  июля 2017 г. в передаче кассационной жалобы представителя Управления финансового обеспечения для рассмотрения в судебном заседании суда кассационной инстанции отказано.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>В кассационной жалобе представитель ответчика Суворова А.С, указывая на возникновение у Управления финансового обеспечения обязанности по исполнению решения суда от 29 марта 2010 г. лишь 13 сентября 2016 г. — после признания Управления правопреемником 122 управления, своевременное исполнение Управлением решения суда в трехмесячный срок со дня поступления к ним исполнительного листа и отсутствие в связи с этим оснований для индексации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Абуталипову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присужденных по решению суда денежных сумм, просит судебные постановления отменить, в удовлетворении заявления отказать.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Определением судьи Верховного Суда Российской Федерации от 5 декабря 2017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Рассмотрев </w:t>
      </w:r>
      <w:proofErr w:type="gramStart"/>
      <w:r w:rsidRPr="000976B1">
        <w:rPr>
          <w:rStyle w:val="font5"/>
          <w:color w:val="000000"/>
          <w:sz w:val="28"/>
          <w:szCs w:val="28"/>
        </w:rPr>
        <w:t>материалы гражданского дела и обсудив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 xml:space="preserve">Из материалов дела следует, что решением Санкт-Петербургского гарнизонного военного суда от 29 марта 2010 г. с 122 управления в пользу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Абуталипова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взыскано денежное довольствие за период с 1 января по 17 августа 2009 г. в размере 137322 рубля 83 копейки, а также денежные средства в счет возмещения убытков в сумме 6354 рубля 78 копеек.</w:t>
      </w:r>
      <w:proofErr w:type="gramEnd"/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После вступления решения суда в законную силу на основании заявления от 8 июня 2010 г.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Абуталипову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выдан исполнительный лист, который 29 сентября 2010 г. вместе с копией судебного решения им предъявлен для исполнения в 122 управление.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2 апреля 2014 г. в связи с утратой ответчиком исполнительного документа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Абуталипову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на основании определения Санкт-Петербургского гарнизонного военного суда от 28 февраля 2014 г. выдан дубликат исполнительного листа.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16 июня 2016 г.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обратился с заявлением о замене стороны правопреемником.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Определением Санкт-Петербургского гарнизонного военного суда от 27 июня 2016 г., вступившим в законную силу 13 сентября 2016 г., </w:t>
      </w:r>
      <w:proofErr w:type="gramStart"/>
      <w:r w:rsidRPr="000976B1">
        <w:rPr>
          <w:rStyle w:val="font5"/>
          <w:color w:val="000000"/>
          <w:sz w:val="28"/>
          <w:szCs w:val="28"/>
        </w:rPr>
        <w:t>выбывшая</w:t>
      </w:r>
      <w:proofErr w:type="gramEnd"/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сторона (122 управление) заменена на правопреемника - Управление финансового обеспечения.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lastRenderedPageBreak/>
        <w:t xml:space="preserve">18 ноября 2016 г. во исполнение решения </w:t>
      </w:r>
      <w:proofErr w:type="gramStart"/>
      <w:r w:rsidRPr="000976B1">
        <w:rPr>
          <w:rStyle w:val="font5"/>
          <w:color w:val="000000"/>
          <w:sz w:val="28"/>
          <w:szCs w:val="28"/>
        </w:rPr>
        <w:t>суда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взысканные денежные средства поступили на счет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Абуталипова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В связи с длительным исполнением судебного решения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обратился в суд с заявлением об индексации присужденных денежных сумм, приложив расчет с применением сводного индекса потребительских цен, произведенного территориальным органом Федеральной службы государственной статистики по </w:t>
      </w:r>
      <w:proofErr w:type="gramStart"/>
      <w:r w:rsidRPr="000976B1">
        <w:rPr>
          <w:rStyle w:val="font5"/>
          <w:color w:val="000000"/>
          <w:sz w:val="28"/>
          <w:szCs w:val="28"/>
        </w:rPr>
        <w:t>г</w:t>
      </w:r>
      <w:proofErr w:type="gramEnd"/>
      <w:r w:rsidRPr="000976B1">
        <w:rPr>
          <w:rStyle w:val="font5"/>
          <w:color w:val="000000"/>
          <w:sz w:val="28"/>
          <w:szCs w:val="28"/>
        </w:rPr>
        <w:t>. Санкт-Петербургу и Ленинградской области.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Удовлетворяя заявление, суды исходили из того, что длительное исполнение ответчиком решения суда повлекло обесценивание присужденных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Абуталипову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денежных сумм вследствие инфляционных процессов, в </w:t>
      </w:r>
      <w:proofErr w:type="gramStart"/>
      <w:r w:rsidRPr="000976B1">
        <w:rPr>
          <w:rStyle w:val="font5"/>
          <w:color w:val="000000"/>
          <w:sz w:val="28"/>
          <w:szCs w:val="28"/>
        </w:rPr>
        <w:t>связи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с чем на основании ст. 208 ГПК РФ он имеет право на возмещение убытков с учетом индекса потребительских цен.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>Между тем возможность применения индекса потребительских цен на продовольственные и непродовольственные товары, а также платные услуги предусматривалась Законом РСФСР от 24 октября 1991 г. № 1799-1 «Об индексации денежных доходов и сбережений граждан в РСФСР», который в связи с принятием Федерального закона 22 августа 2004 г. № 122-ФЗ с 1 января 2005 г. признан утратившим силу.</w:t>
      </w:r>
      <w:proofErr w:type="gramEnd"/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Из </w:t>
      </w:r>
      <w:proofErr w:type="gramStart"/>
      <w:r w:rsidRPr="000976B1">
        <w:rPr>
          <w:rStyle w:val="font5"/>
          <w:color w:val="000000"/>
          <w:sz w:val="28"/>
          <w:szCs w:val="28"/>
        </w:rPr>
        <w:t>изложенного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следует, что суды применили недействующий закон.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>При разрешении данного спора подлежали применению положения Гражданского кодекса Российской Федерации, согласно ст. 318 которого, если иное не предусмотрено законом, сумма, выплачиваемая по денежному обязательству непосредственно на содержание гражданина, в том числе в возмещение вреда, причиненного жизни или здоровью, либо по договору пожизненного содержания, увеличивается пропорционально повышению установленной в соответствии с законом величины прожиточного минимума, а также Федерального закона от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0976B1">
        <w:rPr>
          <w:rStyle w:val="font5"/>
          <w:color w:val="000000"/>
          <w:sz w:val="28"/>
          <w:szCs w:val="28"/>
        </w:rPr>
        <w:t>24 октября 1997 г. № 134-ФЗ «О прожиточном минимуме в Российской Федерации» и постановления Правительства Российской Федерации от 29 января 2013 г. № 56 «Об утверждении Правил исчисления величины прожиточного минимума на душу населения и по основным социально-демографическим группам населения в целом по Российской Федерации», устанавливающими правила исчисления величины прожиточного минимума на душу населения и по основным социально-демографическим группам населения в целом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по Российской Федерации.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Однако этого сделано не было, что указывает на неприменение судом закона, подлежащего применению.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Кроме того, при принятии решения суд оставил без </w:t>
      </w:r>
      <w:proofErr w:type="gramStart"/>
      <w:r w:rsidRPr="000976B1">
        <w:rPr>
          <w:rStyle w:val="font5"/>
          <w:color w:val="000000"/>
          <w:sz w:val="28"/>
          <w:szCs w:val="28"/>
        </w:rPr>
        <w:t>внимания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следующие имеющие существенное значение для дела обстоятельства.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 xml:space="preserve">Согласно решению Санкт-Петербургского гарнизонного военного суда от 29 марта 2010 г. судом признаны незаконными действия начальника 122 управления, связанные с установлением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Абуталипову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ежемесячной надбавки за сложность, напряженность и специальный режим военной службы на 2009 год в размере 1 процента, и на воинское должностное лицо возложена обязанность по изданию приказа об установлении указанной надбавки в размере 160 процентов за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период с 1 января по 17 августа 2009 г.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lastRenderedPageBreak/>
        <w:t>Кроме того, с 122 управления судом в пользу заявителя взысканы денежные средства в счет взыскания денежного довольствия за период с 1 января по 17 августа 2009 г. в размере 137322 рубля 83 копейки, а также в счет возмещения убытков в сумме 6354 рубля 78 копеек.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 xml:space="preserve">Согласно </w:t>
      </w:r>
      <w:proofErr w:type="spellStart"/>
      <w:r w:rsidRPr="000976B1">
        <w:rPr>
          <w:rStyle w:val="font5"/>
          <w:color w:val="000000"/>
          <w:sz w:val="28"/>
          <w:szCs w:val="28"/>
        </w:rPr>
        <w:t>чч</w:t>
      </w:r>
      <w:proofErr w:type="spellEnd"/>
      <w:r w:rsidRPr="000976B1">
        <w:rPr>
          <w:rStyle w:val="font5"/>
          <w:color w:val="000000"/>
          <w:sz w:val="28"/>
          <w:szCs w:val="28"/>
        </w:rPr>
        <w:t>. 1 и 3 ст. 258 ГПК РФ, действовавшей на период возникновения спорных правоотношений и до утраты силы подразделом III раздела II ГПК в связи с принятием Федерального закона от 8 марта 2015 г. № 23-ФЗ, решение по делам, возникающим из публичных правоотношений, исполняется по правилам, указанным в ч. 2 ст. 206 ГПК РФ.</w:t>
      </w:r>
      <w:proofErr w:type="gramEnd"/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Эти правила, как следует из </w:t>
      </w:r>
      <w:proofErr w:type="gramStart"/>
      <w:r w:rsidRPr="000976B1">
        <w:rPr>
          <w:rStyle w:val="font5"/>
          <w:color w:val="000000"/>
          <w:sz w:val="28"/>
          <w:szCs w:val="28"/>
        </w:rPr>
        <w:t>ч</w:t>
      </w:r>
      <w:proofErr w:type="gramEnd"/>
      <w:r w:rsidRPr="000976B1">
        <w:rPr>
          <w:rStyle w:val="font5"/>
          <w:color w:val="000000"/>
          <w:sz w:val="28"/>
          <w:szCs w:val="28"/>
        </w:rPr>
        <w:t>. 2 ст. 206 ГПК РФ, распространяются на решения суда, обязывающие организацию или коллегиальный орган совершить определенные действия (исполнить решение суда), не связанные с передачей имущества или денежных сумм.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Что касается порядка и срока исполнения судебных актов по обращению взыскания на средства бюджетной системы Российской Федерации, - в данном случае на средства 122 управления, а впоследствии его правопреемника - Управления финансового обеспечения, - то они регулируются Бюджетным кодексом Российской Федерации, на что обоснованно указано в кассационной жалобе.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>Согласно п. 1 ст. 242.1 Бюджетного кодекса Российской Федерации исполнение судебных актов по обращению взыскания на средства бюджетов бюджетной системы Российской Федерации производится в соответствии с настоящим Кодексом на основании исполнительных документов (исполнительный лист, судебный приказ) с указанием сумм, подлежащих взысканию в валюте Российской Федерации, а также в соответствии с установленными законодательством Российской Федерации требованиями, предъявляемыми к исполнительным документам, срокам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предъявления исполнительных документов, перерыву срока предъявления исполнительных документов, восстановлению пропущенного срока предъявления исполнительных документов.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>В силу п. 2 ст. 242.1 Бюджетного кодекса Российской Федерации к исполнительному документу (за исключением судебного приказа), направляемому для исполнения судом по просьбе взыскателя или самим взыскателем, должны быть приложены копия судебного акта, на основании которого он выдан, а также заявление взыскателя с указанием реквизитов банковского счета взыскателя (реквизитов банковского счета взыскателя при предъявлении исполнительного документа в порядке, установленном ст</w:t>
      </w:r>
      <w:proofErr w:type="gramEnd"/>
      <w:r w:rsidRPr="000976B1">
        <w:rPr>
          <w:rStyle w:val="font5"/>
          <w:color w:val="000000"/>
          <w:sz w:val="28"/>
          <w:szCs w:val="28"/>
        </w:rPr>
        <w:t>.</w:t>
      </w:r>
      <w:r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0976B1">
        <w:rPr>
          <w:rStyle w:val="font5"/>
          <w:color w:val="000000"/>
          <w:sz w:val="28"/>
          <w:szCs w:val="28"/>
        </w:rPr>
        <w:t>242.2 настоящего Кодекса), на который должны быть перечислены средства, подлежащие взысканию.</w:t>
      </w:r>
      <w:proofErr w:type="gramEnd"/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>Из приведенного правового регулирования следует, что Бюджетный кодекс Российской Федерации не предусматривает добровольное исполнение</w:t>
      </w:r>
      <w:r>
        <w:rPr>
          <w:rStyle w:val="font5"/>
          <w:color w:val="000000"/>
          <w:sz w:val="28"/>
          <w:szCs w:val="28"/>
        </w:rPr>
        <w:t xml:space="preserve"> </w:t>
      </w:r>
      <w:r w:rsidRPr="000976B1">
        <w:rPr>
          <w:rStyle w:val="font5"/>
          <w:color w:val="000000"/>
          <w:sz w:val="28"/>
          <w:szCs w:val="28"/>
        </w:rPr>
        <w:t xml:space="preserve">вступивших в законную силу судебных постановлений по обращению взыскания на средства бюджетов бюджетной системы до подачи соответствующего заявления взыскателем в соответствии со ст. 242.1 Бюджетного кодекса Российской Федерации, а процедура исполнения </w:t>
      </w:r>
      <w:r w:rsidRPr="000976B1">
        <w:rPr>
          <w:rStyle w:val="font5"/>
          <w:color w:val="000000"/>
          <w:sz w:val="28"/>
          <w:szCs w:val="28"/>
        </w:rPr>
        <w:lastRenderedPageBreak/>
        <w:t>судебного акта, предусматривающая взыскание бюджетных средств, не может быть начата без непосредственного волеизъявления лица, в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0976B1">
        <w:rPr>
          <w:rStyle w:val="font5"/>
          <w:color w:val="000000"/>
          <w:sz w:val="28"/>
          <w:szCs w:val="28"/>
        </w:rPr>
        <w:t>чью пользу взыскиваются денежные средства.</w:t>
      </w:r>
      <w:proofErr w:type="gramEnd"/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>В соответствии с п. 1 ст. 242.1 и п. 6 ст. 242.2 Бюджетного кодекса Российской Федерации срок исполнения судебных актов по обращению взыскания на средства бюджетов бюджетной системы Российской Федерации не может превышать трех месяцев со дня поступления исполнительных документов на исполнение с обязательным приложением документов, названных в п. 2 ст. 242.1 Бюджетного кодекса Российской Федерации.</w:t>
      </w:r>
      <w:proofErr w:type="gramEnd"/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При таких данных для принятия правильного решения по делу существенное значение имело выяснение обстоятельств, связанных с соблюдением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Абуталиповым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требований </w:t>
      </w:r>
      <w:proofErr w:type="gramStart"/>
      <w:r w:rsidRPr="000976B1">
        <w:rPr>
          <w:rStyle w:val="font5"/>
          <w:color w:val="000000"/>
          <w:sz w:val="28"/>
          <w:szCs w:val="28"/>
        </w:rPr>
        <w:t>закона по порядку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и срокам предъявления исполнительного документа в финансовый орган.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Однако эти обстоятельства судом не выяснялись вовсе.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 xml:space="preserve">Нарушение норм материального права, повлекшее недоказанность установленных судом обстоятельств, имеющих значение для дела, связанных с правом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Абуталипова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на индексацию присужденных денежных сумм, следует признать существенным, что в силу ст. 387 ГПК РФ является основанием для отмены судебных постановлений в кассационном порядке и направления дела на новое рассмотрение в суд первой инстанции.</w:t>
      </w:r>
      <w:proofErr w:type="gramEnd"/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 xml:space="preserve">Что касается предъявления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Абуталиповым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Р.А. требований к Управлению финансового обеспечения о возмещении убытков, возникших вследствие инфляционных процессов по обязательствам 122 управления, то в случае подтверждения обоснованности этих требований, они являются правомерными и основанными на предписаниях ч. 1 ст. 44 ГПК РФ, согласно которой в случаях выбытия одной из сторон в спорном или установленном решением суда правоотношении (смерть гражданина, реорганизация</w:t>
      </w:r>
      <w:proofErr w:type="gramEnd"/>
      <w:r w:rsidRPr="000976B1">
        <w:rPr>
          <w:rStyle w:val="font5"/>
          <w:color w:val="000000"/>
          <w:sz w:val="28"/>
          <w:szCs w:val="28"/>
        </w:rPr>
        <w:t xml:space="preserve"> юридического лица, уступка требования, перевод долга и другие случаи перемены лиц в обязательствах) суд допускает замену этой стороны ее правопреемником. При этом в силу </w:t>
      </w:r>
      <w:proofErr w:type="gramStart"/>
      <w:r w:rsidRPr="000976B1">
        <w:rPr>
          <w:rStyle w:val="font5"/>
          <w:color w:val="000000"/>
          <w:sz w:val="28"/>
          <w:szCs w:val="28"/>
        </w:rPr>
        <w:t>ч</w:t>
      </w:r>
      <w:proofErr w:type="gramEnd"/>
      <w:r w:rsidRPr="000976B1">
        <w:rPr>
          <w:rStyle w:val="font5"/>
          <w:color w:val="000000"/>
          <w:sz w:val="28"/>
          <w:szCs w:val="28"/>
        </w:rPr>
        <w:t>. 1 ст. 208 ГПК РФ индексация взысканных судом денежных сумм на день исполнения решения суда производится органом, исполнившим решение.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На основании изложенного, руководствуясь ст. 386-388, п. 2 ч. 1 ст. 390 ГПК РФ, Судебная коллегия по делам военнослужащих</w:t>
      </w:r>
    </w:p>
    <w:p w:rsidR="000976B1" w:rsidRDefault="000976B1" w:rsidP="000976B1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</w:p>
    <w:p w:rsidR="000976B1" w:rsidRPr="000976B1" w:rsidRDefault="000976B1" w:rsidP="000976B1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определила:</w:t>
      </w:r>
    </w:p>
    <w:p w:rsid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rStyle w:val="font5"/>
          <w:color w:val="000000"/>
          <w:sz w:val="28"/>
          <w:szCs w:val="28"/>
        </w:rPr>
      </w:pPr>
    </w:p>
    <w:p w:rsidR="000976B1" w:rsidRPr="000976B1" w:rsidRDefault="000976B1" w:rsidP="000976B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976B1">
        <w:rPr>
          <w:rStyle w:val="font5"/>
          <w:color w:val="000000"/>
          <w:sz w:val="28"/>
          <w:szCs w:val="28"/>
        </w:rPr>
        <w:t xml:space="preserve">определение Санкт-Петербургского гарнизонного военного суда от 1 февраля 2017 г. и апелляционное определение Ленинградского окружного военного суда от 11 апреля 2017 г. по заявлению </w:t>
      </w:r>
      <w:proofErr w:type="spellStart"/>
      <w:r w:rsidRPr="000976B1">
        <w:rPr>
          <w:rStyle w:val="font5"/>
          <w:color w:val="000000"/>
          <w:sz w:val="28"/>
          <w:szCs w:val="28"/>
        </w:rPr>
        <w:t>Абуталипова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Руслана </w:t>
      </w:r>
      <w:proofErr w:type="spellStart"/>
      <w:r w:rsidRPr="000976B1">
        <w:rPr>
          <w:rStyle w:val="font5"/>
          <w:color w:val="000000"/>
          <w:sz w:val="28"/>
          <w:szCs w:val="28"/>
        </w:rPr>
        <w:t>Абдулахатовича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об индексации присужденных денежных сумм в связи с существенным нарушением норм материального права отменить, дело направить на новое рассмотрение в Санкт-Петербургский гарнизонный военный суд.</w:t>
      </w:r>
      <w:proofErr w:type="gramEnd"/>
    </w:p>
    <w:p w:rsidR="000976B1" w:rsidRDefault="000976B1" w:rsidP="000976B1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</w:p>
    <w:p w:rsidR="000976B1" w:rsidRDefault="000976B1" w:rsidP="000976B1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</w:p>
    <w:p w:rsidR="000976B1" w:rsidRPr="000976B1" w:rsidRDefault="000976B1" w:rsidP="000976B1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Председательствующий </w:t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 w:rsidRPr="000976B1">
        <w:rPr>
          <w:rStyle w:val="font5"/>
          <w:color w:val="000000"/>
          <w:sz w:val="28"/>
          <w:szCs w:val="28"/>
        </w:rPr>
        <w:t>И</w:t>
      </w:r>
      <w:r>
        <w:rPr>
          <w:rStyle w:val="font5"/>
          <w:color w:val="000000"/>
          <w:sz w:val="28"/>
          <w:szCs w:val="28"/>
        </w:rPr>
        <w:t>.</w:t>
      </w:r>
      <w:r w:rsidRPr="000976B1">
        <w:rPr>
          <w:rStyle w:val="font5"/>
          <w:color w:val="000000"/>
          <w:sz w:val="28"/>
          <w:szCs w:val="28"/>
        </w:rPr>
        <w:t>В. Крупнов</w:t>
      </w:r>
    </w:p>
    <w:p w:rsidR="000976B1" w:rsidRDefault="000976B1" w:rsidP="000976B1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</w:p>
    <w:p w:rsidR="000976B1" w:rsidRDefault="000976B1" w:rsidP="000976B1">
      <w:pPr>
        <w:pStyle w:val="a3"/>
        <w:spacing w:before="0" w:beforeAutospacing="0" w:after="0" w:afterAutospacing="0"/>
        <w:ind w:right="-284"/>
        <w:jc w:val="both"/>
        <w:rPr>
          <w:rStyle w:val="font5"/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>Судьи:</w:t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 w:rsidRPr="000976B1">
        <w:rPr>
          <w:rStyle w:val="font5"/>
          <w:color w:val="000000"/>
          <w:sz w:val="28"/>
          <w:szCs w:val="28"/>
        </w:rPr>
        <w:t xml:space="preserve">А.Н. </w:t>
      </w:r>
      <w:proofErr w:type="spellStart"/>
      <w:r w:rsidRPr="000976B1">
        <w:rPr>
          <w:rStyle w:val="font5"/>
          <w:color w:val="000000"/>
          <w:sz w:val="28"/>
          <w:szCs w:val="28"/>
        </w:rPr>
        <w:t>Замашнюк</w:t>
      </w:r>
      <w:proofErr w:type="spellEnd"/>
      <w:r w:rsidRPr="000976B1">
        <w:rPr>
          <w:rStyle w:val="font5"/>
          <w:color w:val="000000"/>
          <w:sz w:val="28"/>
          <w:szCs w:val="28"/>
        </w:rPr>
        <w:t xml:space="preserve"> </w:t>
      </w:r>
    </w:p>
    <w:p w:rsidR="000976B1" w:rsidRPr="000976B1" w:rsidRDefault="000976B1" w:rsidP="000976B1">
      <w:pPr>
        <w:pStyle w:val="a3"/>
        <w:spacing w:before="0" w:beforeAutospacing="0" w:after="0" w:afterAutospacing="0"/>
        <w:ind w:left="6372" w:right="-284" w:firstLine="708"/>
        <w:jc w:val="both"/>
        <w:rPr>
          <w:color w:val="000000"/>
          <w:sz w:val="28"/>
          <w:szCs w:val="28"/>
        </w:rPr>
      </w:pPr>
      <w:r w:rsidRPr="000976B1">
        <w:rPr>
          <w:rStyle w:val="font5"/>
          <w:color w:val="000000"/>
          <w:sz w:val="28"/>
          <w:szCs w:val="28"/>
        </w:rPr>
        <w:t xml:space="preserve">С.Г. </w:t>
      </w:r>
      <w:proofErr w:type="spellStart"/>
      <w:r w:rsidRPr="000976B1">
        <w:rPr>
          <w:rStyle w:val="font5"/>
          <w:color w:val="000000"/>
          <w:sz w:val="28"/>
          <w:szCs w:val="28"/>
        </w:rPr>
        <w:t>Сокерин</w:t>
      </w:r>
      <w:proofErr w:type="spellEnd"/>
    </w:p>
    <w:p w:rsidR="00755C3E" w:rsidRPr="000976B1" w:rsidRDefault="00755C3E" w:rsidP="000976B1">
      <w:pPr>
        <w:spacing w:after="0" w:line="240" w:lineRule="auto"/>
        <w:ind w:right="-284" w:firstLine="709"/>
        <w:jc w:val="both"/>
        <w:rPr>
          <w:sz w:val="28"/>
          <w:szCs w:val="28"/>
        </w:rPr>
      </w:pPr>
    </w:p>
    <w:sectPr w:rsidR="00755C3E" w:rsidRPr="000976B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0976B1"/>
    <w:rsid w:val="000976B1"/>
    <w:rsid w:val="000F188A"/>
    <w:rsid w:val="006F373D"/>
    <w:rsid w:val="00755C3E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7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0976B1"/>
  </w:style>
  <w:style w:type="character" w:customStyle="1" w:styleId="font5">
    <w:name w:val="font5"/>
    <w:basedOn w:val="a0"/>
    <w:rsid w:val="000976B1"/>
  </w:style>
  <w:style w:type="character" w:customStyle="1" w:styleId="font6">
    <w:name w:val="font6"/>
    <w:basedOn w:val="a0"/>
    <w:rsid w:val="000976B1"/>
  </w:style>
  <w:style w:type="character" w:customStyle="1" w:styleId="font3">
    <w:name w:val="font3"/>
    <w:basedOn w:val="a0"/>
    <w:rsid w:val="000976B1"/>
  </w:style>
  <w:style w:type="character" w:customStyle="1" w:styleId="font0">
    <w:name w:val="font0"/>
    <w:basedOn w:val="a0"/>
    <w:rsid w:val="000976B1"/>
  </w:style>
  <w:style w:type="character" w:customStyle="1" w:styleId="font1">
    <w:name w:val="font1"/>
    <w:basedOn w:val="a0"/>
    <w:rsid w:val="000976B1"/>
  </w:style>
  <w:style w:type="character" w:customStyle="1" w:styleId="font2">
    <w:name w:val="font2"/>
    <w:basedOn w:val="a0"/>
    <w:rsid w:val="000976B1"/>
  </w:style>
  <w:style w:type="character" w:customStyle="1" w:styleId="font4">
    <w:name w:val="font4"/>
    <w:basedOn w:val="a0"/>
    <w:rsid w:val="000976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0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1972</Words>
  <Characters>11244</Characters>
  <Application>Microsoft Office Word</Application>
  <DocSecurity>0</DocSecurity>
  <Lines>93</Lines>
  <Paragraphs>26</Paragraphs>
  <ScaleCrop>false</ScaleCrop>
  <Company>SPecialiST RePack</Company>
  <LinksUpToDate>false</LinksUpToDate>
  <CharactersWithSpaces>13190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2017-12-25T11:28:00Z</dcterms:created>
  <dcterms:modified xsi:type="dcterms:W3CDTF">2017-12-25T11:33:00Z</dcterms:modified>
</cp:coreProperties>
</file>