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1EA9" w:rsidRPr="00784DDF" w:rsidRDefault="00291EA9" w:rsidP="00291EA9">
      <w:pPr>
        <w:ind w:firstLine="708"/>
        <w:jc w:val="both"/>
        <w:rPr>
          <w:b/>
          <w:bCs/>
          <w:color w:val="auto"/>
          <w:szCs w:val="28"/>
        </w:rPr>
      </w:pPr>
      <w:r>
        <w:rPr>
          <w:b/>
          <w:bCs/>
          <w:color w:val="auto"/>
          <w:szCs w:val="28"/>
        </w:rPr>
        <w:t xml:space="preserve">56. </w:t>
      </w:r>
      <w:r w:rsidRPr="00784DDF">
        <w:rPr>
          <w:b/>
          <w:bCs/>
          <w:color w:val="auto"/>
          <w:szCs w:val="28"/>
        </w:rPr>
        <w:t>Вопрос о наличии либо отсутствии оснований предоставления отсрочки или рассрочки исполнения решения суда разрешается судом с учетом всех заслуживающих внимания обстоятельств.</w:t>
      </w:r>
    </w:p>
    <w:p w:rsidR="00291EA9" w:rsidRPr="00784DDF" w:rsidRDefault="00291EA9" w:rsidP="00291EA9">
      <w:pPr>
        <w:ind w:firstLine="708"/>
        <w:jc w:val="both"/>
        <w:rPr>
          <w:bCs/>
          <w:color w:val="auto"/>
          <w:szCs w:val="28"/>
        </w:rPr>
      </w:pPr>
      <w:proofErr w:type="gramStart"/>
      <w:r w:rsidRPr="00784DDF">
        <w:rPr>
          <w:bCs/>
          <w:color w:val="auto"/>
          <w:szCs w:val="28"/>
        </w:rPr>
        <w:t>Представитель начальника У</w:t>
      </w:r>
      <w:r>
        <w:rPr>
          <w:bCs/>
          <w:color w:val="auto"/>
          <w:szCs w:val="28"/>
        </w:rPr>
        <w:t xml:space="preserve">правления </w:t>
      </w:r>
      <w:r w:rsidRPr="00784DDF">
        <w:rPr>
          <w:bCs/>
          <w:color w:val="auto"/>
          <w:szCs w:val="28"/>
        </w:rPr>
        <w:t xml:space="preserve">ФСБ России по Республике Крым и </w:t>
      </w:r>
      <w:r>
        <w:rPr>
          <w:bCs/>
          <w:color w:val="auto"/>
          <w:szCs w:val="28"/>
        </w:rPr>
        <w:t>городу</w:t>
      </w:r>
      <w:r w:rsidRPr="00784DDF">
        <w:rPr>
          <w:bCs/>
          <w:color w:val="auto"/>
          <w:szCs w:val="28"/>
        </w:rPr>
        <w:t xml:space="preserve"> Севастополю </w:t>
      </w:r>
      <w:r>
        <w:rPr>
          <w:bCs/>
          <w:color w:val="auto"/>
          <w:szCs w:val="28"/>
        </w:rPr>
        <w:t xml:space="preserve">(далее – Управление) </w:t>
      </w:r>
      <w:r w:rsidRPr="00784DDF">
        <w:rPr>
          <w:bCs/>
          <w:color w:val="auto"/>
          <w:szCs w:val="28"/>
        </w:rPr>
        <w:t>обратился в Крымский гарнизонный военный суд с заявлением об отсрочке исполнения вступивш</w:t>
      </w:r>
      <w:r w:rsidRPr="00784DDF">
        <w:rPr>
          <w:bCs/>
          <w:color w:val="auto"/>
          <w:szCs w:val="28"/>
        </w:rPr>
        <w:t>е</w:t>
      </w:r>
      <w:r w:rsidRPr="00784DDF">
        <w:rPr>
          <w:bCs/>
          <w:color w:val="auto"/>
          <w:szCs w:val="28"/>
        </w:rPr>
        <w:t xml:space="preserve">го в законную силу решения </w:t>
      </w:r>
      <w:r>
        <w:rPr>
          <w:bCs/>
          <w:color w:val="auto"/>
          <w:szCs w:val="28"/>
        </w:rPr>
        <w:t>суда, в соответствии с которым</w:t>
      </w:r>
      <w:r w:rsidRPr="00784DDF">
        <w:rPr>
          <w:bCs/>
          <w:color w:val="auto"/>
          <w:szCs w:val="28"/>
        </w:rPr>
        <w:t xml:space="preserve"> на начальника Управления и жилищную комиссию возложена обязанность отменить реш</w:t>
      </w:r>
      <w:r w:rsidRPr="00784DDF">
        <w:rPr>
          <w:bCs/>
          <w:color w:val="auto"/>
          <w:szCs w:val="28"/>
        </w:rPr>
        <w:t>е</w:t>
      </w:r>
      <w:r w:rsidRPr="00784DDF">
        <w:rPr>
          <w:bCs/>
          <w:color w:val="auto"/>
          <w:szCs w:val="28"/>
        </w:rPr>
        <w:t>ние жилищной комиссии Управления об отказе в признании Н. нуждающейся в жилом помещении и повторно рассмотреть вопрос</w:t>
      </w:r>
      <w:proofErr w:type="gramEnd"/>
      <w:r w:rsidRPr="00784DDF">
        <w:rPr>
          <w:bCs/>
          <w:color w:val="auto"/>
          <w:szCs w:val="28"/>
        </w:rPr>
        <w:t xml:space="preserve"> о признании ее ну</w:t>
      </w:r>
      <w:r w:rsidRPr="00784DDF">
        <w:rPr>
          <w:bCs/>
          <w:color w:val="auto"/>
          <w:szCs w:val="28"/>
        </w:rPr>
        <w:t>ж</w:t>
      </w:r>
      <w:r w:rsidRPr="00784DDF">
        <w:rPr>
          <w:bCs/>
          <w:color w:val="auto"/>
          <w:szCs w:val="28"/>
        </w:rPr>
        <w:t>дающейся в жилом помещении.</w:t>
      </w:r>
    </w:p>
    <w:p w:rsidR="00291EA9" w:rsidRPr="00784DDF" w:rsidRDefault="00291EA9" w:rsidP="00291EA9">
      <w:pPr>
        <w:ind w:firstLine="708"/>
        <w:jc w:val="both"/>
        <w:rPr>
          <w:bCs/>
          <w:color w:val="auto"/>
          <w:szCs w:val="28"/>
        </w:rPr>
      </w:pPr>
      <w:r w:rsidRPr="00784DDF">
        <w:rPr>
          <w:bCs/>
          <w:color w:val="auto"/>
          <w:szCs w:val="28"/>
        </w:rPr>
        <w:t>Определением Крымск</w:t>
      </w:r>
      <w:r>
        <w:rPr>
          <w:bCs/>
          <w:color w:val="auto"/>
          <w:szCs w:val="28"/>
        </w:rPr>
        <w:t>ого</w:t>
      </w:r>
      <w:r w:rsidRPr="00784DDF">
        <w:rPr>
          <w:bCs/>
          <w:color w:val="auto"/>
          <w:szCs w:val="28"/>
        </w:rPr>
        <w:t xml:space="preserve"> гарнизонн</w:t>
      </w:r>
      <w:r>
        <w:rPr>
          <w:bCs/>
          <w:color w:val="auto"/>
          <w:szCs w:val="28"/>
        </w:rPr>
        <w:t>ого</w:t>
      </w:r>
      <w:r w:rsidRPr="00784DDF">
        <w:rPr>
          <w:bCs/>
          <w:color w:val="auto"/>
          <w:szCs w:val="28"/>
        </w:rPr>
        <w:t xml:space="preserve"> военн</w:t>
      </w:r>
      <w:r>
        <w:rPr>
          <w:bCs/>
          <w:color w:val="auto"/>
          <w:szCs w:val="28"/>
        </w:rPr>
        <w:t>ого</w:t>
      </w:r>
      <w:r w:rsidRPr="00784DDF">
        <w:rPr>
          <w:bCs/>
          <w:color w:val="auto"/>
          <w:szCs w:val="28"/>
        </w:rPr>
        <w:t xml:space="preserve"> суда, оставленным без изменения </w:t>
      </w:r>
      <w:r>
        <w:rPr>
          <w:bCs/>
          <w:color w:val="auto"/>
          <w:szCs w:val="28"/>
        </w:rPr>
        <w:t xml:space="preserve">апелляционным определением </w:t>
      </w:r>
      <w:r w:rsidRPr="00784DDF">
        <w:rPr>
          <w:bCs/>
          <w:color w:val="auto"/>
          <w:szCs w:val="28"/>
        </w:rPr>
        <w:t>Северо-Кавказск</w:t>
      </w:r>
      <w:r>
        <w:rPr>
          <w:bCs/>
          <w:color w:val="auto"/>
          <w:szCs w:val="28"/>
        </w:rPr>
        <w:t>ого</w:t>
      </w:r>
      <w:r w:rsidRPr="00784DDF">
        <w:rPr>
          <w:bCs/>
          <w:color w:val="auto"/>
          <w:szCs w:val="28"/>
        </w:rPr>
        <w:t xml:space="preserve"> окружн</w:t>
      </w:r>
      <w:r>
        <w:rPr>
          <w:bCs/>
          <w:color w:val="auto"/>
          <w:szCs w:val="28"/>
        </w:rPr>
        <w:t>ого</w:t>
      </w:r>
      <w:r w:rsidRPr="00784DDF">
        <w:rPr>
          <w:bCs/>
          <w:color w:val="auto"/>
          <w:szCs w:val="28"/>
        </w:rPr>
        <w:t xml:space="preserve"> военн</w:t>
      </w:r>
      <w:r>
        <w:rPr>
          <w:bCs/>
          <w:color w:val="auto"/>
          <w:szCs w:val="28"/>
        </w:rPr>
        <w:t>ого</w:t>
      </w:r>
      <w:r w:rsidRPr="00784DDF">
        <w:rPr>
          <w:bCs/>
          <w:color w:val="auto"/>
          <w:szCs w:val="28"/>
        </w:rPr>
        <w:t xml:space="preserve"> суд</w:t>
      </w:r>
      <w:r>
        <w:rPr>
          <w:bCs/>
          <w:color w:val="auto"/>
          <w:szCs w:val="28"/>
        </w:rPr>
        <w:t>а</w:t>
      </w:r>
      <w:r w:rsidRPr="00784DDF">
        <w:rPr>
          <w:bCs/>
          <w:color w:val="auto"/>
          <w:szCs w:val="28"/>
        </w:rPr>
        <w:t>, в удовлетворении заявления отказано по следующим основ</w:t>
      </w:r>
      <w:r w:rsidRPr="00784DDF">
        <w:rPr>
          <w:bCs/>
          <w:color w:val="auto"/>
          <w:szCs w:val="28"/>
        </w:rPr>
        <w:t>а</w:t>
      </w:r>
      <w:r w:rsidRPr="00784DDF">
        <w:rPr>
          <w:bCs/>
          <w:color w:val="auto"/>
          <w:szCs w:val="28"/>
        </w:rPr>
        <w:t>ниям.</w:t>
      </w:r>
    </w:p>
    <w:p w:rsidR="00291EA9" w:rsidRDefault="00291EA9" w:rsidP="00291EA9">
      <w:pPr>
        <w:ind w:firstLine="708"/>
        <w:jc w:val="both"/>
        <w:rPr>
          <w:bCs/>
          <w:color w:val="auto"/>
          <w:szCs w:val="28"/>
        </w:rPr>
      </w:pPr>
      <w:r w:rsidRPr="00784DDF">
        <w:rPr>
          <w:bCs/>
          <w:color w:val="auto"/>
          <w:szCs w:val="28"/>
        </w:rPr>
        <w:t xml:space="preserve">В соответствии с </w:t>
      </w:r>
      <w:proofErr w:type="gramStart"/>
      <w:r w:rsidRPr="00784DDF">
        <w:rPr>
          <w:bCs/>
          <w:color w:val="auto"/>
          <w:szCs w:val="28"/>
        </w:rPr>
        <w:t>ч</w:t>
      </w:r>
      <w:proofErr w:type="gramEnd"/>
      <w:r w:rsidRPr="00784DDF">
        <w:rPr>
          <w:bCs/>
          <w:color w:val="auto"/>
          <w:szCs w:val="28"/>
        </w:rPr>
        <w:t xml:space="preserve">. 1 ст. 189 </w:t>
      </w:r>
      <w:r>
        <w:rPr>
          <w:bCs/>
          <w:color w:val="auto"/>
          <w:szCs w:val="28"/>
        </w:rPr>
        <w:t>Кодекса административного судопрои</w:t>
      </w:r>
      <w:r>
        <w:rPr>
          <w:bCs/>
          <w:color w:val="auto"/>
          <w:szCs w:val="28"/>
        </w:rPr>
        <w:t>з</w:t>
      </w:r>
      <w:r>
        <w:rPr>
          <w:bCs/>
          <w:color w:val="auto"/>
          <w:szCs w:val="28"/>
        </w:rPr>
        <w:t xml:space="preserve">водства Российской Федерации </w:t>
      </w:r>
      <w:r w:rsidRPr="00784DDF">
        <w:rPr>
          <w:bCs/>
          <w:color w:val="auto"/>
          <w:szCs w:val="28"/>
        </w:rPr>
        <w:t>суд, рассмотревший административное дело, в соответствии с заявлениями лиц, участвующих в деле, судебного пристава-исполнителя либо исходя из имущественного положения сторон или других обстоятельств вправе отсрочить или рассрочить исполнение решения суда</w:t>
      </w:r>
      <w:r>
        <w:rPr>
          <w:bCs/>
          <w:color w:val="auto"/>
          <w:szCs w:val="28"/>
        </w:rPr>
        <w:t>.</w:t>
      </w:r>
    </w:p>
    <w:p w:rsidR="00291EA9" w:rsidRPr="00784DDF" w:rsidRDefault="00291EA9" w:rsidP="00291EA9">
      <w:pPr>
        <w:ind w:firstLine="708"/>
        <w:jc w:val="both"/>
        <w:rPr>
          <w:bCs/>
          <w:color w:val="auto"/>
          <w:szCs w:val="28"/>
        </w:rPr>
      </w:pPr>
      <w:r w:rsidRPr="00784DDF">
        <w:rPr>
          <w:bCs/>
          <w:color w:val="auto"/>
          <w:szCs w:val="28"/>
        </w:rPr>
        <w:t xml:space="preserve"> Аналогичные положения содержатся в ст. 37 Федерального закона от 2 октября 2007 г. № 229-ФЗ «Об исполнительном производстве».</w:t>
      </w:r>
    </w:p>
    <w:p w:rsidR="00291EA9" w:rsidRPr="00784DDF" w:rsidRDefault="00291EA9" w:rsidP="00291EA9">
      <w:pPr>
        <w:ind w:firstLine="708"/>
        <w:jc w:val="both"/>
        <w:rPr>
          <w:bCs/>
          <w:color w:val="auto"/>
          <w:szCs w:val="28"/>
        </w:rPr>
      </w:pPr>
      <w:proofErr w:type="gramStart"/>
      <w:r>
        <w:rPr>
          <w:bCs/>
          <w:color w:val="auto"/>
          <w:szCs w:val="28"/>
        </w:rPr>
        <w:t xml:space="preserve">Согласно разъяснениям </w:t>
      </w:r>
      <w:r w:rsidRPr="00784DDF">
        <w:rPr>
          <w:bCs/>
          <w:color w:val="auto"/>
          <w:szCs w:val="28"/>
        </w:rPr>
        <w:t>Пленума Верховного Суда Р</w:t>
      </w:r>
      <w:r>
        <w:rPr>
          <w:bCs/>
          <w:color w:val="auto"/>
          <w:szCs w:val="28"/>
        </w:rPr>
        <w:t xml:space="preserve">оссийской </w:t>
      </w:r>
      <w:r w:rsidRPr="00784DDF">
        <w:rPr>
          <w:bCs/>
          <w:color w:val="auto"/>
          <w:szCs w:val="28"/>
        </w:rPr>
        <w:t>Ф</w:t>
      </w:r>
      <w:r>
        <w:rPr>
          <w:bCs/>
          <w:color w:val="auto"/>
          <w:szCs w:val="28"/>
        </w:rPr>
        <w:t>ед</w:t>
      </w:r>
      <w:r>
        <w:rPr>
          <w:bCs/>
          <w:color w:val="auto"/>
          <w:szCs w:val="28"/>
        </w:rPr>
        <w:t>е</w:t>
      </w:r>
      <w:r>
        <w:rPr>
          <w:bCs/>
          <w:color w:val="auto"/>
          <w:szCs w:val="28"/>
        </w:rPr>
        <w:t xml:space="preserve">рации </w:t>
      </w:r>
      <w:r w:rsidRPr="00784DDF">
        <w:rPr>
          <w:bCs/>
          <w:color w:val="auto"/>
          <w:szCs w:val="28"/>
        </w:rPr>
        <w:t>от 17 ноября 2015 г. № 50 «О применении судами законодательства при рассмотрении некоторых вопросов, возникающих в ходе исполнительн</w:t>
      </w:r>
      <w:r w:rsidRPr="00784DDF">
        <w:rPr>
          <w:bCs/>
          <w:color w:val="auto"/>
          <w:szCs w:val="28"/>
        </w:rPr>
        <w:t>о</w:t>
      </w:r>
      <w:r w:rsidRPr="00784DDF">
        <w:rPr>
          <w:bCs/>
          <w:color w:val="auto"/>
          <w:szCs w:val="28"/>
        </w:rPr>
        <w:t>го производства»</w:t>
      </w:r>
      <w:r>
        <w:rPr>
          <w:bCs/>
          <w:color w:val="auto"/>
          <w:szCs w:val="28"/>
        </w:rPr>
        <w:t>, содержащимся в</w:t>
      </w:r>
      <w:r w:rsidRPr="00784DDF">
        <w:rPr>
          <w:bCs/>
          <w:color w:val="auto"/>
          <w:szCs w:val="28"/>
        </w:rPr>
        <w:t xml:space="preserve"> </w:t>
      </w:r>
      <w:hyperlink r:id="rId4" w:history="1">
        <w:r w:rsidRPr="00784DDF">
          <w:rPr>
            <w:bCs/>
            <w:color w:val="auto"/>
            <w:szCs w:val="28"/>
          </w:rPr>
          <w:t>п. 25</w:t>
        </w:r>
      </w:hyperlink>
      <w:r w:rsidRPr="00784DDF">
        <w:rPr>
          <w:bCs/>
          <w:color w:val="auto"/>
          <w:szCs w:val="28"/>
        </w:rPr>
        <w:t xml:space="preserve"> постановления</w:t>
      </w:r>
      <w:r>
        <w:rPr>
          <w:bCs/>
          <w:color w:val="auto"/>
          <w:szCs w:val="28"/>
        </w:rPr>
        <w:t xml:space="preserve">, </w:t>
      </w:r>
      <w:r w:rsidRPr="00784DDF">
        <w:rPr>
          <w:bCs/>
          <w:color w:val="auto"/>
          <w:szCs w:val="28"/>
        </w:rPr>
        <w:t>основаниями для предоставления отсрочки или рассрочки исполнения исполнительного док</w:t>
      </w:r>
      <w:r w:rsidRPr="00784DDF">
        <w:rPr>
          <w:bCs/>
          <w:color w:val="auto"/>
          <w:szCs w:val="28"/>
        </w:rPr>
        <w:t>у</w:t>
      </w:r>
      <w:r w:rsidRPr="00784DDF">
        <w:rPr>
          <w:bCs/>
          <w:color w:val="auto"/>
          <w:szCs w:val="28"/>
        </w:rPr>
        <w:t>мента могут являться неустранимые на момент обращения в суд обстоятел</w:t>
      </w:r>
      <w:r w:rsidRPr="00784DDF">
        <w:rPr>
          <w:bCs/>
          <w:color w:val="auto"/>
          <w:szCs w:val="28"/>
        </w:rPr>
        <w:t>ь</w:t>
      </w:r>
      <w:r w:rsidRPr="00784DDF">
        <w:rPr>
          <w:bCs/>
          <w:color w:val="auto"/>
          <w:szCs w:val="28"/>
        </w:rPr>
        <w:t xml:space="preserve">ства, препятствующие исполнению должником исполнительного документа в установленный срок. </w:t>
      </w:r>
      <w:proofErr w:type="gramEnd"/>
    </w:p>
    <w:p w:rsidR="00291EA9" w:rsidRPr="00784DDF" w:rsidRDefault="00291EA9" w:rsidP="00291EA9">
      <w:pPr>
        <w:ind w:firstLine="708"/>
        <w:jc w:val="both"/>
        <w:rPr>
          <w:bCs/>
          <w:color w:val="auto"/>
          <w:szCs w:val="28"/>
        </w:rPr>
      </w:pPr>
      <w:r w:rsidRPr="00784DDF">
        <w:rPr>
          <w:bCs/>
          <w:color w:val="auto"/>
          <w:szCs w:val="28"/>
        </w:rPr>
        <w:t>Вопрос о наличии таких оснований решается судом в каждом конкре</w:t>
      </w:r>
      <w:r w:rsidRPr="00784DDF">
        <w:rPr>
          <w:bCs/>
          <w:color w:val="auto"/>
          <w:szCs w:val="28"/>
        </w:rPr>
        <w:t>т</w:t>
      </w:r>
      <w:r w:rsidRPr="00784DDF">
        <w:rPr>
          <w:bCs/>
          <w:color w:val="auto"/>
          <w:szCs w:val="28"/>
        </w:rPr>
        <w:t xml:space="preserve">ном случае с учетом всех имеющих значение фактических обстоятельств, к которым, в частности, могут относиться тяжелое имущественное положение должника, причины, существенно затрудняющие исполнение, возможность исполнения решения суда по истечении срока отсрочки. </w:t>
      </w:r>
    </w:p>
    <w:p w:rsidR="00291EA9" w:rsidRPr="00784DDF" w:rsidRDefault="00291EA9" w:rsidP="00291EA9">
      <w:pPr>
        <w:ind w:firstLine="708"/>
        <w:jc w:val="both"/>
        <w:rPr>
          <w:bCs/>
          <w:color w:val="auto"/>
          <w:szCs w:val="28"/>
        </w:rPr>
      </w:pPr>
      <w:proofErr w:type="gramStart"/>
      <w:r w:rsidRPr="00784DDF">
        <w:rPr>
          <w:bCs/>
          <w:color w:val="auto"/>
          <w:szCs w:val="28"/>
        </w:rPr>
        <w:t>При предоставлении отсрочки или рассрочки судам необходимо обе</w:t>
      </w:r>
      <w:r w:rsidRPr="00784DDF">
        <w:rPr>
          <w:bCs/>
          <w:color w:val="auto"/>
          <w:szCs w:val="28"/>
        </w:rPr>
        <w:t>с</w:t>
      </w:r>
      <w:r w:rsidRPr="00784DDF">
        <w:rPr>
          <w:bCs/>
          <w:color w:val="auto"/>
          <w:szCs w:val="28"/>
        </w:rPr>
        <w:t>печивать баланс прав и законных интересов взыскателей и должников таким образом, чтобы такой порядок исполнения решения суда отвечал требован</w:t>
      </w:r>
      <w:r w:rsidRPr="00784DDF">
        <w:rPr>
          <w:bCs/>
          <w:color w:val="auto"/>
          <w:szCs w:val="28"/>
        </w:rPr>
        <w:t>и</w:t>
      </w:r>
      <w:r w:rsidRPr="00784DDF">
        <w:rPr>
          <w:bCs/>
          <w:color w:val="auto"/>
          <w:szCs w:val="28"/>
        </w:rPr>
        <w:t>ям справедливости, соразмерности и не затрагивал существа гарантирова</w:t>
      </w:r>
      <w:r w:rsidRPr="00784DDF">
        <w:rPr>
          <w:bCs/>
          <w:color w:val="auto"/>
          <w:szCs w:val="28"/>
        </w:rPr>
        <w:t>н</w:t>
      </w:r>
      <w:r w:rsidRPr="00784DDF">
        <w:rPr>
          <w:bCs/>
          <w:color w:val="auto"/>
          <w:szCs w:val="28"/>
        </w:rPr>
        <w:t>ных прав лиц, участвующих в исполнительном производстве, в том числе права взыскателя на исполнение судебного акта в разумный срок.</w:t>
      </w:r>
      <w:proofErr w:type="gramEnd"/>
    </w:p>
    <w:p w:rsidR="00291EA9" w:rsidRPr="00784DDF" w:rsidRDefault="00291EA9" w:rsidP="00291EA9">
      <w:pPr>
        <w:ind w:firstLine="708"/>
        <w:jc w:val="both"/>
        <w:rPr>
          <w:bCs/>
          <w:color w:val="auto"/>
          <w:szCs w:val="28"/>
        </w:rPr>
      </w:pPr>
      <w:r>
        <w:rPr>
          <w:bCs/>
          <w:color w:val="auto"/>
          <w:szCs w:val="28"/>
        </w:rPr>
        <w:t>Ввиду изложенного</w:t>
      </w:r>
      <w:r w:rsidRPr="00784DDF">
        <w:rPr>
          <w:bCs/>
          <w:color w:val="auto"/>
          <w:szCs w:val="28"/>
        </w:rPr>
        <w:t xml:space="preserve"> основания для рассрочки и отсрочки исполнения решения суда должны носить исключительный характер, сохраняя при этом </w:t>
      </w:r>
      <w:r w:rsidRPr="00784DDF">
        <w:rPr>
          <w:bCs/>
          <w:color w:val="auto"/>
          <w:szCs w:val="28"/>
        </w:rPr>
        <w:lastRenderedPageBreak/>
        <w:t>соразмерность и обеспечение баланса прав и законных интересов всех учас</w:t>
      </w:r>
      <w:r w:rsidRPr="00784DDF">
        <w:rPr>
          <w:bCs/>
          <w:color w:val="auto"/>
          <w:szCs w:val="28"/>
        </w:rPr>
        <w:t>т</w:t>
      </w:r>
      <w:r w:rsidRPr="00784DDF">
        <w:rPr>
          <w:bCs/>
          <w:color w:val="auto"/>
          <w:szCs w:val="28"/>
        </w:rPr>
        <w:t>ников исполнительного производства.</w:t>
      </w:r>
    </w:p>
    <w:p w:rsidR="00291EA9" w:rsidRDefault="00291EA9" w:rsidP="00291EA9">
      <w:pPr>
        <w:ind w:firstLine="708"/>
        <w:jc w:val="both"/>
        <w:rPr>
          <w:bCs/>
          <w:color w:val="auto"/>
          <w:szCs w:val="28"/>
        </w:rPr>
      </w:pPr>
      <w:r w:rsidRPr="00784DDF">
        <w:rPr>
          <w:bCs/>
          <w:color w:val="auto"/>
          <w:szCs w:val="28"/>
        </w:rPr>
        <w:t>Суд первой инстанции, отказывая в удовлетворении заявления об отсрочке</w:t>
      </w:r>
      <w:r>
        <w:rPr>
          <w:bCs/>
          <w:color w:val="auto"/>
          <w:szCs w:val="28"/>
        </w:rPr>
        <w:t>, установил</w:t>
      </w:r>
      <w:r w:rsidRPr="00784DDF">
        <w:rPr>
          <w:bCs/>
          <w:color w:val="auto"/>
          <w:szCs w:val="28"/>
        </w:rPr>
        <w:t>, что каких-либо обстоятельств, являющихся исключител</w:t>
      </w:r>
      <w:r w:rsidRPr="00784DDF">
        <w:rPr>
          <w:bCs/>
          <w:color w:val="auto"/>
          <w:szCs w:val="28"/>
        </w:rPr>
        <w:t>ь</w:t>
      </w:r>
      <w:r w:rsidRPr="00784DDF">
        <w:rPr>
          <w:bCs/>
          <w:color w:val="auto"/>
          <w:szCs w:val="28"/>
        </w:rPr>
        <w:t xml:space="preserve">ными, ответчик </w:t>
      </w:r>
      <w:r>
        <w:rPr>
          <w:bCs/>
          <w:color w:val="auto"/>
          <w:szCs w:val="28"/>
        </w:rPr>
        <w:t xml:space="preserve">в заявлении </w:t>
      </w:r>
      <w:r w:rsidRPr="00784DDF">
        <w:rPr>
          <w:bCs/>
          <w:color w:val="auto"/>
          <w:szCs w:val="28"/>
        </w:rPr>
        <w:t xml:space="preserve">не привел, </w:t>
      </w:r>
      <w:r>
        <w:rPr>
          <w:bCs/>
          <w:color w:val="auto"/>
          <w:szCs w:val="28"/>
        </w:rPr>
        <w:t xml:space="preserve">а </w:t>
      </w:r>
      <w:r w:rsidRPr="00784DDF">
        <w:rPr>
          <w:bCs/>
          <w:color w:val="auto"/>
          <w:szCs w:val="28"/>
        </w:rPr>
        <w:t>препятствия для совершения дейс</w:t>
      </w:r>
      <w:r w:rsidRPr="00784DDF">
        <w:rPr>
          <w:bCs/>
          <w:color w:val="auto"/>
          <w:szCs w:val="28"/>
        </w:rPr>
        <w:t>т</w:t>
      </w:r>
      <w:r w:rsidRPr="00784DDF">
        <w:rPr>
          <w:bCs/>
          <w:color w:val="auto"/>
          <w:szCs w:val="28"/>
        </w:rPr>
        <w:t xml:space="preserve">вий по исполнению решения суда отсутствовали. </w:t>
      </w:r>
    </w:p>
    <w:p w:rsidR="00291EA9" w:rsidRPr="00784DDF" w:rsidRDefault="00291EA9" w:rsidP="00291EA9">
      <w:pPr>
        <w:ind w:firstLine="708"/>
        <w:jc w:val="both"/>
        <w:rPr>
          <w:bCs/>
          <w:color w:val="auto"/>
          <w:szCs w:val="28"/>
        </w:rPr>
      </w:pPr>
    </w:p>
    <w:p w:rsidR="00291EA9" w:rsidRPr="00933023" w:rsidRDefault="00291EA9" w:rsidP="00291EA9">
      <w:pPr>
        <w:ind w:left="4536"/>
        <w:jc w:val="both"/>
        <w:rPr>
          <w:bCs/>
          <w:color w:val="auto"/>
          <w:szCs w:val="28"/>
        </w:rPr>
      </w:pPr>
    </w:p>
    <w:p w:rsidR="00291EA9" w:rsidRPr="0014657E" w:rsidRDefault="00291EA9" w:rsidP="00291EA9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 xml:space="preserve">Обзор </w:t>
      </w:r>
    </w:p>
    <w:p w:rsidR="00291EA9" w:rsidRPr="0014657E" w:rsidRDefault="00291EA9" w:rsidP="00291EA9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практики применения военными судами законодательства  о воинской обязанности, военной службе и статусе военнослужащих в 2018 году.</w:t>
      </w:r>
    </w:p>
    <w:p w:rsidR="00291EA9" w:rsidRPr="0014657E" w:rsidRDefault="00291EA9" w:rsidP="00291EA9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14657E">
        <w:rPr>
          <w:i/>
          <w:color w:val="auto"/>
          <w:szCs w:val="24"/>
        </w:rPr>
        <w:t>Утвержден</w:t>
      </w:r>
      <w:proofErr w:type="gramEnd"/>
      <w:r w:rsidRPr="0014657E">
        <w:rPr>
          <w:i/>
          <w:color w:val="auto"/>
          <w:szCs w:val="24"/>
        </w:rPr>
        <w:t xml:space="preserve"> Президиумом Верховного Суда </w:t>
      </w:r>
    </w:p>
    <w:p w:rsidR="00291EA9" w:rsidRPr="0014657E" w:rsidRDefault="00291EA9" w:rsidP="00291EA9">
      <w:pPr>
        <w:pStyle w:val="a5"/>
        <w:spacing w:after="0"/>
        <w:jc w:val="center"/>
        <w:rPr>
          <w:i/>
          <w:color w:val="auto"/>
          <w:szCs w:val="24"/>
        </w:rPr>
      </w:pPr>
      <w:r w:rsidRPr="0014657E">
        <w:rPr>
          <w:i/>
          <w:color w:val="auto"/>
          <w:szCs w:val="24"/>
        </w:rPr>
        <w:t>Российской Федерации 29 мая 2019 г.</w:t>
      </w:r>
    </w:p>
    <w:p w:rsidR="00755C3E" w:rsidRDefault="00755C3E"/>
    <w:sectPr w:rsidR="00755C3E" w:rsidSect="00032045">
      <w:headerReference w:type="default" r:id="rId5"/>
      <w:headerReference w:type="first" r:id="rId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357" w:rsidRDefault="00032282" w:rsidP="00032045">
    <w:pPr>
      <w:pStyle w:val="a3"/>
      <w:tabs>
        <w:tab w:val="clear" w:pos="4677"/>
        <w:tab w:val="clear" w:pos="9355"/>
      </w:tabs>
      <w:jc w:val="center"/>
    </w:pPr>
    <w:r w:rsidRPr="00032045">
      <w:rPr>
        <w:color w:val="auto"/>
      </w:rPr>
      <w:fldChar w:fldCharType="begin"/>
    </w:r>
    <w:r w:rsidRPr="00032045">
      <w:rPr>
        <w:color w:val="auto"/>
      </w:rPr>
      <w:instrText xml:space="preserve"> PAGE   \* MERGEFORMAT </w:instrText>
    </w:r>
    <w:r w:rsidRPr="00032045">
      <w:rPr>
        <w:color w:val="auto"/>
      </w:rPr>
      <w:fldChar w:fldCharType="separate"/>
    </w:r>
    <w:r w:rsidR="00291EA9">
      <w:rPr>
        <w:noProof/>
        <w:color w:val="auto"/>
      </w:rPr>
      <w:t>2</w:t>
    </w:r>
    <w:r w:rsidRPr="00032045">
      <w:rPr>
        <w:color w:val="auto"/>
      </w:rPr>
      <w:fldChar w:fldCharType="end"/>
    </w:r>
  </w:p>
  <w:p w:rsidR="00340357" w:rsidRDefault="00032282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0357" w:rsidRDefault="00032282" w:rsidP="00032045">
    <w:pPr>
      <w:pStyle w:val="a3"/>
      <w:tabs>
        <w:tab w:val="clear" w:pos="4677"/>
        <w:tab w:val="clear" w:pos="9355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291EA9"/>
    <w:rsid w:val="00035AB3"/>
    <w:rsid w:val="0004799F"/>
    <w:rsid w:val="000F188A"/>
    <w:rsid w:val="00123C27"/>
    <w:rsid w:val="0020632B"/>
    <w:rsid w:val="00207782"/>
    <w:rsid w:val="00291EA9"/>
    <w:rsid w:val="00302472"/>
    <w:rsid w:val="00365A97"/>
    <w:rsid w:val="0058178B"/>
    <w:rsid w:val="006646AF"/>
    <w:rsid w:val="00755C3E"/>
    <w:rsid w:val="007A1DB1"/>
    <w:rsid w:val="00894DBC"/>
    <w:rsid w:val="00997A3C"/>
    <w:rsid w:val="009D43D6"/>
    <w:rsid w:val="009F2ADB"/>
    <w:rsid w:val="00AE12A7"/>
    <w:rsid w:val="00C502D0"/>
    <w:rsid w:val="00CC50D0"/>
    <w:rsid w:val="00D114AD"/>
    <w:rsid w:val="00DC7BBB"/>
    <w:rsid w:val="00DD4EBD"/>
    <w:rsid w:val="00DE1C7C"/>
    <w:rsid w:val="00E4643D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1EA9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291EA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291EA9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5">
    <w:name w:val="Body Text"/>
    <w:basedOn w:val="a"/>
    <w:link w:val="a6"/>
    <w:unhideWhenUsed/>
    <w:rsid w:val="00291EA9"/>
    <w:pPr>
      <w:spacing w:after="120"/>
    </w:pPr>
  </w:style>
  <w:style w:type="character" w:customStyle="1" w:styleId="a6">
    <w:name w:val="Основной текст Знак"/>
    <w:basedOn w:val="a0"/>
    <w:link w:val="a5"/>
    <w:rsid w:val="00291EA9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hyperlink" Target="consultantplus://offline/ref=A8DDC0FA7DDB43E0A257A3F49D5A6BEFC2FAB017047040C1CF6787F776E951CBB7681B9B5DD6D893ICPA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2019-06-21T13:30:00Z</dcterms:created>
  <dcterms:modified xsi:type="dcterms:W3CDTF">2019-06-21T13:33:00Z</dcterms:modified>
</cp:coreProperties>
</file>