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440D" w:rsidRPr="0000440D" w:rsidRDefault="0000440D">
      <w:pPr>
        <w:pStyle w:val="ConsPlusNormal"/>
        <w:ind w:firstLine="540"/>
        <w:jc w:val="both"/>
        <w:rPr>
          <w:rFonts w:ascii="Times New Roman" w:hAnsi="Times New Roman" w:cs="Times New Roman"/>
          <w:b/>
          <w:i/>
          <w:sz w:val="24"/>
        </w:rPr>
      </w:pPr>
      <w:r w:rsidRPr="0000440D">
        <w:rPr>
          <w:rFonts w:ascii="Times New Roman" w:hAnsi="Times New Roman" w:cs="Times New Roman"/>
          <w:b/>
          <w:i/>
          <w:sz w:val="24"/>
        </w:rPr>
        <w:t xml:space="preserve">Представление прокурора не может быть исключено из числа решений органов государственной власти, которые могут быть обжалованы в порядке, предусмотренном </w:t>
      </w:r>
      <w:hyperlink r:id="rId4" w:history="1">
        <w:r w:rsidRPr="0000440D">
          <w:rPr>
            <w:rFonts w:ascii="Times New Roman" w:hAnsi="Times New Roman" w:cs="Times New Roman"/>
            <w:b/>
            <w:i/>
            <w:color w:val="0000FF"/>
            <w:sz w:val="24"/>
          </w:rPr>
          <w:t>главой 22</w:t>
        </w:r>
      </w:hyperlink>
      <w:r w:rsidRPr="0000440D">
        <w:rPr>
          <w:rFonts w:ascii="Times New Roman" w:hAnsi="Times New Roman" w:cs="Times New Roman"/>
          <w:b/>
          <w:i/>
          <w:sz w:val="24"/>
        </w:rPr>
        <w:t xml:space="preserve"> КАС РФ и </w:t>
      </w:r>
      <w:hyperlink r:id="rId5" w:history="1">
        <w:r w:rsidRPr="0000440D">
          <w:rPr>
            <w:rFonts w:ascii="Times New Roman" w:hAnsi="Times New Roman" w:cs="Times New Roman"/>
            <w:b/>
            <w:i/>
            <w:color w:val="0000FF"/>
            <w:sz w:val="24"/>
          </w:rPr>
          <w:t>главой 24</w:t>
        </w:r>
      </w:hyperlink>
      <w:r w:rsidRPr="0000440D">
        <w:rPr>
          <w:rFonts w:ascii="Times New Roman" w:hAnsi="Times New Roman" w:cs="Times New Roman"/>
          <w:b/>
          <w:i/>
          <w:sz w:val="24"/>
        </w:rPr>
        <w:t xml:space="preserve"> АПК РФ.</w:t>
      </w:r>
    </w:p>
    <w:p w:rsidR="0000440D" w:rsidRPr="0000440D" w:rsidRDefault="0000440D" w:rsidP="0000440D">
      <w:pPr>
        <w:pStyle w:val="ConsPlusNormal"/>
        <w:tabs>
          <w:tab w:val="left" w:pos="7776"/>
        </w:tabs>
        <w:ind w:firstLine="540"/>
        <w:jc w:val="both"/>
        <w:rPr>
          <w:rFonts w:ascii="Times New Roman" w:hAnsi="Times New Roman" w:cs="Times New Roman"/>
          <w:i/>
          <w:sz w:val="28"/>
        </w:rPr>
      </w:pPr>
      <w:r w:rsidRPr="0000440D">
        <w:rPr>
          <w:rFonts w:ascii="Times New Roman" w:hAnsi="Times New Roman" w:cs="Times New Roman"/>
          <w:i/>
          <w:sz w:val="28"/>
        </w:rPr>
        <w:tab/>
      </w:r>
    </w:p>
    <w:p w:rsidR="00A455E0" w:rsidRPr="0000440D" w:rsidRDefault="00A455E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00440D">
        <w:rPr>
          <w:rFonts w:ascii="Times New Roman" w:hAnsi="Times New Roman" w:cs="Times New Roman"/>
          <w:sz w:val="28"/>
        </w:rPr>
        <w:t xml:space="preserve">Вопрос 19. </w:t>
      </w:r>
      <w:r w:rsidRPr="0000440D">
        <w:rPr>
          <w:rFonts w:ascii="Times New Roman" w:hAnsi="Times New Roman" w:cs="Times New Roman"/>
          <w:b/>
          <w:sz w:val="28"/>
        </w:rPr>
        <w:t xml:space="preserve">Подлежит ли представление прокурора, внесенное им в рамках осуществления прокурорского надзора за исполнением законов, оспариванию в порядке, определенном </w:t>
      </w:r>
      <w:hyperlink r:id="rId6" w:history="1">
        <w:r w:rsidRPr="0000440D">
          <w:rPr>
            <w:rFonts w:ascii="Times New Roman" w:hAnsi="Times New Roman" w:cs="Times New Roman"/>
            <w:b/>
            <w:color w:val="0000FF"/>
            <w:sz w:val="28"/>
          </w:rPr>
          <w:t>главой 22</w:t>
        </w:r>
      </w:hyperlink>
      <w:r w:rsidRPr="0000440D">
        <w:rPr>
          <w:rFonts w:ascii="Times New Roman" w:hAnsi="Times New Roman" w:cs="Times New Roman"/>
          <w:b/>
          <w:sz w:val="28"/>
        </w:rPr>
        <w:t xml:space="preserve"> КАС РФ и </w:t>
      </w:r>
      <w:hyperlink r:id="rId7" w:history="1">
        <w:r w:rsidRPr="0000440D">
          <w:rPr>
            <w:rFonts w:ascii="Times New Roman" w:hAnsi="Times New Roman" w:cs="Times New Roman"/>
            <w:b/>
            <w:color w:val="0000FF"/>
            <w:sz w:val="28"/>
          </w:rPr>
          <w:t>главой 24</w:t>
        </w:r>
      </w:hyperlink>
      <w:r w:rsidRPr="0000440D">
        <w:rPr>
          <w:rFonts w:ascii="Times New Roman" w:hAnsi="Times New Roman" w:cs="Times New Roman"/>
          <w:b/>
          <w:sz w:val="28"/>
        </w:rPr>
        <w:t xml:space="preserve"> АПК РФ?</w:t>
      </w:r>
    </w:p>
    <w:p w:rsidR="00A455E0" w:rsidRPr="0000440D" w:rsidRDefault="00A455E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00440D">
        <w:rPr>
          <w:rFonts w:ascii="Times New Roman" w:hAnsi="Times New Roman" w:cs="Times New Roman"/>
          <w:sz w:val="28"/>
        </w:rPr>
        <w:t xml:space="preserve">Ответ. </w:t>
      </w:r>
      <w:proofErr w:type="gramStart"/>
      <w:r w:rsidRPr="0000440D">
        <w:rPr>
          <w:rFonts w:ascii="Times New Roman" w:hAnsi="Times New Roman" w:cs="Times New Roman"/>
          <w:sz w:val="28"/>
        </w:rPr>
        <w:t xml:space="preserve">Федеральный </w:t>
      </w:r>
      <w:hyperlink r:id="rId8" w:history="1">
        <w:r w:rsidRPr="0000440D">
          <w:rPr>
            <w:rFonts w:ascii="Times New Roman" w:hAnsi="Times New Roman" w:cs="Times New Roman"/>
            <w:color w:val="0000FF"/>
            <w:sz w:val="28"/>
          </w:rPr>
          <w:t>закон</w:t>
        </w:r>
      </w:hyperlink>
      <w:r w:rsidRPr="0000440D">
        <w:rPr>
          <w:rFonts w:ascii="Times New Roman" w:hAnsi="Times New Roman" w:cs="Times New Roman"/>
          <w:sz w:val="28"/>
        </w:rPr>
        <w:t xml:space="preserve"> от 17 января 1992 г. N 2202-1 "О прокуратуре Российской Федерации" (далее - Закон о прокуратуре) в </w:t>
      </w:r>
      <w:hyperlink r:id="rId9" w:history="1">
        <w:r w:rsidRPr="0000440D">
          <w:rPr>
            <w:rFonts w:ascii="Times New Roman" w:hAnsi="Times New Roman" w:cs="Times New Roman"/>
            <w:color w:val="0000FF"/>
            <w:sz w:val="28"/>
          </w:rPr>
          <w:t>п. 1 ст. 21</w:t>
        </w:r>
      </w:hyperlink>
      <w:r w:rsidRPr="0000440D">
        <w:rPr>
          <w:rFonts w:ascii="Times New Roman" w:hAnsi="Times New Roman" w:cs="Times New Roman"/>
          <w:sz w:val="28"/>
        </w:rPr>
        <w:t xml:space="preserve">, </w:t>
      </w:r>
      <w:hyperlink r:id="rId10" w:history="1">
        <w:r w:rsidRPr="0000440D">
          <w:rPr>
            <w:rFonts w:ascii="Times New Roman" w:hAnsi="Times New Roman" w:cs="Times New Roman"/>
            <w:color w:val="0000FF"/>
            <w:sz w:val="28"/>
          </w:rPr>
          <w:t>п. 3 ст. 22</w:t>
        </w:r>
      </w:hyperlink>
      <w:r w:rsidRPr="0000440D">
        <w:rPr>
          <w:rFonts w:ascii="Times New Roman" w:hAnsi="Times New Roman" w:cs="Times New Roman"/>
          <w:sz w:val="28"/>
        </w:rPr>
        <w:t xml:space="preserve">, </w:t>
      </w:r>
      <w:hyperlink r:id="rId11" w:history="1">
        <w:r w:rsidRPr="0000440D">
          <w:rPr>
            <w:rFonts w:ascii="Times New Roman" w:hAnsi="Times New Roman" w:cs="Times New Roman"/>
            <w:color w:val="0000FF"/>
            <w:sz w:val="28"/>
          </w:rPr>
          <w:t>ст. ст. 24</w:t>
        </w:r>
      </w:hyperlink>
      <w:r w:rsidRPr="0000440D">
        <w:rPr>
          <w:rFonts w:ascii="Times New Roman" w:hAnsi="Times New Roman" w:cs="Times New Roman"/>
          <w:sz w:val="28"/>
        </w:rPr>
        <w:t xml:space="preserve">, </w:t>
      </w:r>
      <w:hyperlink r:id="rId12" w:history="1">
        <w:r w:rsidRPr="0000440D">
          <w:rPr>
            <w:rFonts w:ascii="Times New Roman" w:hAnsi="Times New Roman" w:cs="Times New Roman"/>
            <w:color w:val="0000FF"/>
            <w:sz w:val="28"/>
          </w:rPr>
          <w:t>28</w:t>
        </w:r>
      </w:hyperlink>
      <w:r w:rsidRPr="0000440D">
        <w:rPr>
          <w:rFonts w:ascii="Times New Roman" w:hAnsi="Times New Roman" w:cs="Times New Roman"/>
          <w:sz w:val="28"/>
        </w:rPr>
        <w:t xml:space="preserve"> устанавливает, что прокурор при осуществлении надзора за соблюдением Конституции Российской Федерации и исполнением законов наделен правом вносить представление об устранении нарушений закона в орган или должностному лицу, которые полномочны устранить</w:t>
      </w:r>
      <w:proofErr w:type="gramEnd"/>
      <w:r w:rsidRPr="0000440D">
        <w:rPr>
          <w:rFonts w:ascii="Times New Roman" w:hAnsi="Times New Roman" w:cs="Times New Roman"/>
          <w:sz w:val="28"/>
        </w:rPr>
        <w:t xml:space="preserve"> допущенные нарушения.</w:t>
      </w:r>
    </w:p>
    <w:p w:rsidR="00A455E0" w:rsidRPr="0000440D" w:rsidRDefault="00A455E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00440D">
        <w:rPr>
          <w:rFonts w:ascii="Times New Roman" w:hAnsi="Times New Roman" w:cs="Times New Roman"/>
          <w:sz w:val="28"/>
        </w:rPr>
        <w:t xml:space="preserve">За невыполнение требований прокурора, вытекающих из его полномочий, </w:t>
      </w:r>
      <w:hyperlink r:id="rId13" w:history="1">
        <w:r w:rsidRPr="0000440D">
          <w:rPr>
            <w:rFonts w:ascii="Times New Roman" w:hAnsi="Times New Roman" w:cs="Times New Roman"/>
            <w:color w:val="0000FF"/>
            <w:sz w:val="28"/>
          </w:rPr>
          <w:t>ст. 17.7</w:t>
        </w:r>
      </w:hyperlink>
      <w:r w:rsidRPr="0000440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0440D">
        <w:rPr>
          <w:rFonts w:ascii="Times New Roman" w:hAnsi="Times New Roman" w:cs="Times New Roman"/>
          <w:sz w:val="28"/>
        </w:rPr>
        <w:t>КоАП</w:t>
      </w:r>
      <w:proofErr w:type="spellEnd"/>
      <w:r w:rsidRPr="0000440D">
        <w:rPr>
          <w:rFonts w:ascii="Times New Roman" w:hAnsi="Times New Roman" w:cs="Times New Roman"/>
          <w:sz w:val="28"/>
        </w:rPr>
        <w:t xml:space="preserve"> РФ в отношении указанных лиц предусмотрена административная ответственность, что свидетельствует о том, что представление прокурора, являясь основанием для привлечения к административной ответственности, затрагивает права этих лиц.</w:t>
      </w:r>
    </w:p>
    <w:p w:rsidR="00A455E0" w:rsidRPr="0000440D" w:rsidRDefault="00A455E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00440D">
        <w:rPr>
          <w:rFonts w:ascii="Times New Roman" w:hAnsi="Times New Roman" w:cs="Times New Roman"/>
          <w:sz w:val="28"/>
        </w:rPr>
        <w:t>Согласно правовой позиции Конституционного Суда РФ, неоднократно изложенной в его решениях, акты государственных органов, органов местного самоуправления, иных органов и должностных лиц подлежат оспариванию в судебном порядке, если они по своему содержанию затрагивают права и интересы граждан, юридических лиц и предпринимателей, в том числе при осуществлении ими предпринимательской деятельности, независимо от того, какой характер - нормативный или ненормативный - носят оспариваемые акты</w:t>
      </w:r>
      <w:proofErr w:type="gramEnd"/>
      <w:r w:rsidRPr="0000440D">
        <w:rPr>
          <w:rFonts w:ascii="Times New Roman" w:hAnsi="Times New Roman" w:cs="Times New Roman"/>
          <w:sz w:val="28"/>
        </w:rPr>
        <w:t xml:space="preserve">. Иное означало бы необоснованный отказ в судебной защите, что противоречит </w:t>
      </w:r>
      <w:hyperlink r:id="rId14" w:history="1">
        <w:r w:rsidRPr="0000440D">
          <w:rPr>
            <w:rFonts w:ascii="Times New Roman" w:hAnsi="Times New Roman" w:cs="Times New Roman"/>
            <w:color w:val="0000FF"/>
            <w:sz w:val="28"/>
          </w:rPr>
          <w:t>ст. 46</w:t>
        </w:r>
      </w:hyperlink>
      <w:r w:rsidRPr="0000440D">
        <w:rPr>
          <w:rFonts w:ascii="Times New Roman" w:hAnsi="Times New Roman" w:cs="Times New Roman"/>
          <w:sz w:val="28"/>
        </w:rPr>
        <w:t xml:space="preserve"> Конституции Российской Федерации.</w:t>
      </w:r>
    </w:p>
    <w:p w:rsidR="00A455E0" w:rsidRPr="0000440D" w:rsidRDefault="00A455E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00440D">
        <w:rPr>
          <w:rFonts w:ascii="Times New Roman" w:hAnsi="Times New Roman" w:cs="Times New Roman"/>
          <w:sz w:val="28"/>
        </w:rPr>
        <w:t xml:space="preserve">Пленум Верховного Суда РФ в постановлении от 10 февраля 2009 г. N 2 "О практике рассмотрения судами дел об оспаривании решений, действий (бездействия) органов государственной власти, органов местного самоуправления, должностных лиц, государственных и муниципальных служащих" в </w:t>
      </w:r>
      <w:hyperlink r:id="rId15" w:history="1">
        <w:r w:rsidRPr="0000440D">
          <w:rPr>
            <w:rFonts w:ascii="Times New Roman" w:hAnsi="Times New Roman" w:cs="Times New Roman"/>
            <w:color w:val="0000FF"/>
            <w:sz w:val="28"/>
          </w:rPr>
          <w:t>п. 3</w:t>
        </w:r>
      </w:hyperlink>
      <w:r w:rsidRPr="0000440D">
        <w:rPr>
          <w:rFonts w:ascii="Times New Roman" w:hAnsi="Times New Roman" w:cs="Times New Roman"/>
          <w:sz w:val="28"/>
        </w:rPr>
        <w:t xml:space="preserve"> разъяснил, что к должностным лицам, решения, действия (бездействие) которых могут быть оспорены по правилам </w:t>
      </w:r>
      <w:hyperlink r:id="rId16" w:history="1">
        <w:r w:rsidRPr="0000440D">
          <w:rPr>
            <w:rFonts w:ascii="Times New Roman" w:hAnsi="Times New Roman" w:cs="Times New Roman"/>
            <w:color w:val="0000FF"/>
            <w:sz w:val="28"/>
          </w:rPr>
          <w:t>главы 25</w:t>
        </w:r>
      </w:hyperlink>
      <w:r w:rsidRPr="0000440D">
        <w:rPr>
          <w:rFonts w:ascii="Times New Roman" w:hAnsi="Times New Roman" w:cs="Times New Roman"/>
          <w:sz w:val="28"/>
        </w:rPr>
        <w:t xml:space="preserve"> ГПК РФ, относятся, в частности, должностные</w:t>
      </w:r>
      <w:proofErr w:type="gramEnd"/>
      <w:r w:rsidRPr="0000440D">
        <w:rPr>
          <w:rFonts w:ascii="Times New Roman" w:hAnsi="Times New Roman" w:cs="Times New Roman"/>
          <w:sz w:val="28"/>
        </w:rPr>
        <w:t xml:space="preserve"> лица органов прокуратуры.</w:t>
      </w:r>
    </w:p>
    <w:p w:rsidR="00A455E0" w:rsidRPr="0000440D" w:rsidRDefault="00A455E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00440D">
        <w:rPr>
          <w:rFonts w:ascii="Times New Roman" w:hAnsi="Times New Roman" w:cs="Times New Roman"/>
          <w:sz w:val="28"/>
        </w:rPr>
        <w:t xml:space="preserve">С учетом изложенного представление прокурора не может быть исключено из числа решений органов государственной власти, которые могут быть обжалованы в порядке, предусмотренном </w:t>
      </w:r>
      <w:hyperlink r:id="rId17" w:history="1">
        <w:r w:rsidRPr="0000440D">
          <w:rPr>
            <w:rFonts w:ascii="Times New Roman" w:hAnsi="Times New Roman" w:cs="Times New Roman"/>
            <w:color w:val="0000FF"/>
            <w:sz w:val="28"/>
          </w:rPr>
          <w:t>главой 22</w:t>
        </w:r>
      </w:hyperlink>
      <w:r w:rsidRPr="0000440D">
        <w:rPr>
          <w:rFonts w:ascii="Times New Roman" w:hAnsi="Times New Roman" w:cs="Times New Roman"/>
          <w:sz w:val="28"/>
        </w:rPr>
        <w:t xml:space="preserve"> КАС РФ и </w:t>
      </w:r>
      <w:hyperlink r:id="rId18" w:history="1">
        <w:r w:rsidRPr="0000440D">
          <w:rPr>
            <w:rFonts w:ascii="Times New Roman" w:hAnsi="Times New Roman" w:cs="Times New Roman"/>
            <w:color w:val="0000FF"/>
            <w:sz w:val="28"/>
          </w:rPr>
          <w:t>главой 24</w:t>
        </w:r>
      </w:hyperlink>
      <w:r w:rsidRPr="0000440D">
        <w:rPr>
          <w:rFonts w:ascii="Times New Roman" w:hAnsi="Times New Roman" w:cs="Times New Roman"/>
          <w:sz w:val="28"/>
        </w:rPr>
        <w:t xml:space="preserve"> АПК РФ.</w:t>
      </w:r>
    </w:p>
    <w:p w:rsidR="00A455E0" w:rsidRPr="0000440D" w:rsidRDefault="00A455E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00440D">
        <w:rPr>
          <w:rFonts w:ascii="Times New Roman" w:hAnsi="Times New Roman" w:cs="Times New Roman"/>
          <w:sz w:val="28"/>
        </w:rPr>
        <w:t xml:space="preserve">Таким образом, если орган или должностное лицо, в отношении которых внесено представление, считают, что представление нарушает их права и свободы, создает препятствия к осуществлению их прав и </w:t>
      </w:r>
      <w:proofErr w:type="gramStart"/>
      <w:r w:rsidRPr="0000440D">
        <w:rPr>
          <w:rFonts w:ascii="Times New Roman" w:hAnsi="Times New Roman" w:cs="Times New Roman"/>
          <w:sz w:val="28"/>
        </w:rPr>
        <w:t>свобод</w:t>
      </w:r>
      <w:proofErr w:type="gramEnd"/>
      <w:r w:rsidRPr="0000440D">
        <w:rPr>
          <w:rFonts w:ascii="Times New Roman" w:hAnsi="Times New Roman" w:cs="Times New Roman"/>
          <w:sz w:val="28"/>
        </w:rPr>
        <w:t xml:space="preserve"> либо незаконно возлагает на них какие-либо обязанности, они вправе обратиться в </w:t>
      </w:r>
      <w:r w:rsidRPr="0000440D">
        <w:rPr>
          <w:rFonts w:ascii="Times New Roman" w:hAnsi="Times New Roman" w:cs="Times New Roman"/>
          <w:sz w:val="28"/>
        </w:rPr>
        <w:lastRenderedPageBreak/>
        <w:t xml:space="preserve">суд с соответствующим заявлением в порядке, предусмотренном </w:t>
      </w:r>
      <w:hyperlink r:id="rId19" w:history="1">
        <w:r w:rsidRPr="0000440D">
          <w:rPr>
            <w:rFonts w:ascii="Times New Roman" w:hAnsi="Times New Roman" w:cs="Times New Roman"/>
            <w:color w:val="0000FF"/>
            <w:sz w:val="28"/>
          </w:rPr>
          <w:t>главой 22</w:t>
        </w:r>
      </w:hyperlink>
      <w:r w:rsidRPr="0000440D">
        <w:rPr>
          <w:rFonts w:ascii="Times New Roman" w:hAnsi="Times New Roman" w:cs="Times New Roman"/>
          <w:sz w:val="28"/>
        </w:rPr>
        <w:t xml:space="preserve"> КАС РФ и </w:t>
      </w:r>
      <w:hyperlink r:id="rId20" w:history="1">
        <w:r w:rsidRPr="0000440D">
          <w:rPr>
            <w:rFonts w:ascii="Times New Roman" w:hAnsi="Times New Roman" w:cs="Times New Roman"/>
            <w:color w:val="0000FF"/>
            <w:sz w:val="28"/>
          </w:rPr>
          <w:t>главой 24</w:t>
        </w:r>
      </w:hyperlink>
      <w:r w:rsidRPr="0000440D">
        <w:rPr>
          <w:rFonts w:ascii="Times New Roman" w:hAnsi="Times New Roman" w:cs="Times New Roman"/>
          <w:sz w:val="28"/>
        </w:rPr>
        <w:t xml:space="preserve"> АПК РФ.</w:t>
      </w:r>
    </w:p>
    <w:p w:rsidR="00A455E0" w:rsidRPr="0000440D" w:rsidRDefault="00A455E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00440D">
        <w:rPr>
          <w:rFonts w:ascii="Times New Roman" w:hAnsi="Times New Roman" w:cs="Times New Roman"/>
          <w:sz w:val="28"/>
        </w:rPr>
        <w:t xml:space="preserve">Поскольку оснований для отказа в принятии и оснований для возвращения такого заявления </w:t>
      </w:r>
      <w:hyperlink r:id="rId21" w:history="1">
        <w:r w:rsidRPr="0000440D">
          <w:rPr>
            <w:rFonts w:ascii="Times New Roman" w:hAnsi="Times New Roman" w:cs="Times New Roman"/>
            <w:color w:val="0000FF"/>
            <w:sz w:val="28"/>
          </w:rPr>
          <w:t>ст. 128</w:t>
        </w:r>
      </w:hyperlink>
      <w:r w:rsidRPr="0000440D">
        <w:rPr>
          <w:rFonts w:ascii="Times New Roman" w:hAnsi="Times New Roman" w:cs="Times New Roman"/>
          <w:sz w:val="28"/>
        </w:rPr>
        <w:t xml:space="preserve"> КАС РФ и </w:t>
      </w:r>
      <w:hyperlink r:id="rId22" w:history="1">
        <w:r w:rsidRPr="0000440D">
          <w:rPr>
            <w:rFonts w:ascii="Times New Roman" w:hAnsi="Times New Roman" w:cs="Times New Roman"/>
            <w:color w:val="0000FF"/>
            <w:sz w:val="28"/>
          </w:rPr>
          <w:t>ст. 129</w:t>
        </w:r>
      </w:hyperlink>
      <w:r w:rsidRPr="0000440D">
        <w:rPr>
          <w:rFonts w:ascii="Times New Roman" w:hAnsi="Times New Roman" w:cs="Times New Roman"/>
          <w:sz w:val="28"/>
        </w:rPr>
        <w:t xml:space="preserve"> АПК РФ не содержат, суд общей юрисдикции или арбитражный суд рассматривают данное заявление по существу.</w:t>
      </w:r>
    </w:p>
    <w:p w:rsidR="00A455E0" w:rsidRPr="0000440D" w:rsidRDefault="00A455E0">
      <w:pPr>
        <w:pStyle w:val="ConsPlusNormal"/>
        <w:rPr>
          <w:rFonts w:ascii="Times New Roman" w:hAnsi="Times New Roman" w:cs="Times New Roman"/>
          <w:sz w:val="28"/>
        </w:rPr>
      </w:pPr>
      <w:hyperlink r:id="rId23" w:history="1">
        <w:r w:rsidRPr="0000440D">
          <w:rPr>
            <w:rFonts w:ascii="Times New Roman" w:hAnsi="Times New Roman" w:cs="Times New Roman"/>
            <w:i/>
            <w:color w:val="0000FF"/>
            <w:sz w:val="28"/>
          </w:rPr>
          <w:br/>
          <w:t>"Обзор судебной практики Верховного Суда Российской Федерации N 3 (2015)" (утв. Президиумом Верховного Суда РФ 25.11.2015) {</w:t>
        </w:r>
        <w:proofErr w:type="spellStart"/>
        <w:r w:rsidRPr="0000440D">
          <w:rPr>
            <w:rFonts w:ascii="Times New Roman" w:hAnsi="Times New Roman" w:cs="Times New Roman"/>
            <w:i/>
            <w:color w:val="0000FF"/>
            <w:sz w:val="28"/>
          </w:rPr>
          <w:t>КонсультантПлюс</w:t>
        </w:r>
        <w:proofErr w:type="spellEnd"/>
        <w:r w:rsidRPr="0000440D">
          <w:rPr>
            <w:rFonts w:ascii="Times New Roman" w:hAnsi="Times New Roman" w:cs="Times New Roman"/>
            <w:i/>
            <w:color w:val="0000FF"/>
            <w:sz w:val="28"/>
          </w:rPr>
          <w:t>}</w:t>
        </w:r>
      </w:hyperlink>
      <w:r w:rsidRPr="0000440D">
        <w:rPr>
          <w:rFonts w:ascii="Times New Roman" w:hAnsi="Times New Roman" w:cs="Times New Roman"/>
          <w:sz w:val="28"/>
        </w:rPr>
        <w:br/>
      </w:r>
    </w:p>
    <w:p w:rsidR="00BF08CA" w:rsidRPr="0000440D" w:rsidRDefault="00BF08CA">
      <w:pPr>
        <w:rPr>
          <w:rFonts w:ascii="Times New Roman" w:hAnsi="Times New Roman" w:cs="Times New Roman"/>
          <w:sz w:val="28"/>
        </w:rPr>
      </w:pPr>
    </w:p>
    <w:sectPr w:rsidR="00BF08CA" w:rsidRPr="0000440D" w:rsidSect="005238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A455E0"/>
    <w:rsid w:val="0000440D"/>
    <w:rsid w:val="00A455E0"/>
    <w:rsid w:val="00BF08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8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455E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CE7721F62C848F5EF3CCBFF6D541710B8E3362C00439CBE12B34DB1A56wFFBH" TargetMode="External"/><Relationship Id="rId13" Type="http://schemas.openxmlformats.org/officeDocument/2006/relationships/hyperlink" Target="consultantplus://offline/ref=CE7721F62C848F5EF3CCBFF6D541710B8E3260C00939CBE12B34DB1A56FBE3CB5D7ACA82774C45ABwFF3H" TargetMode="External"/><Relationship Id="rId18" Type="http://schemas.openxmlformats.org/officeDocument/2006/relationships/hyperlink" Target="consultantplus://offline/ref=CE7721F62C848F5EF3CCBFF6D541710B8E3360C6013FCBE12B34DB1A56FBE3CB5D7ACA8071w4FBH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CE7721F62C848F5EF3CCBFF6D541710B8E3360C40839CBE12B34DB1A56FBE3CB5D7ACA82774D48ACwFF3H" TargetMode="External"/><Relationship Id="rId7" Type="http://schemas.openxmlformats.org/officeDocument/2006/relationships/hyperlink" Target="consultantplus://offline/ref=CE7721F62C848F5EF3CCBFF6D541710B8E3360C6013FCBE12B34DB1A56FBE3CB5D7ACA8071w4FBH" TargetMode="External"/><Relationship Id="rId12" Type="http://schemas.openxmlformats.org/officeDocument/2006/relationships/hyperlink" Target="consultantplus://offline/ref=CE7721F62C848F5EF3CCBFF6D541710B8E3362C00439CBE12B34DB1A56FBE3CB5D7ACA82774D41AEwFF3H" TargetMode="External"/><Relationship Id="rId17" Type="http://schemas.openxmlformats.org/officeDocument/2006/relationships/hyperlink" Target="consultantplus://offline/ref=CE7721F62C848F5EF3CCBFF6D541710B8E3360C40839CBE12B34DB1A56FBE3CB5D7ACA82774C44AAwFFEH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CE7721F62C848F5EF3CCBFF6D541710B8E3360C40735CBE12B34DB1A56FBE3CB5D7ACA82774D41A9wFFEH" TargetMode="External"/><Relationship Id="rId20" Type="http://schemas.openxmlformats.org/officeDocument/2006/relationships/hyperlink" Target="consultantplus://offline/ref=CE7721F62C848F5EF3CCBFF6D541710B8E3360C6013FCBE12B34DB1A56FBE3CB5D7ACA8071w4FBH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CE7721F62C848F5EF3CCBFF6D541710B8E3360C40839CBE12B34DB1A56FBE3CB5D7ACA82774C44AAwFFEH" TargetMode="External"/><Relationship Id="rId11" Type="http://schemas.openxmlformats.org/officeDocument/2006/relationships/hyperlink" Target="consultantplus://offline/ref=CE7721F62C848F5EF3CCBFF6D541710B8E3362C00439CBE12B34DB1A56FBE3CB5D7ACA82774D41A8wFFEH" TargetMode="External"/><Relationship Id="rId24" Type="http://schemas.openxmlformats.org/officeDocument/2006/relationships/fontTable" Target="fontTable.xml"/><Relationship Id="rId5" Type="http://schemas.openxmlformats.org/officeDocument/2006/relationships/hyperlink" Target="consultantplus://offline/ref=CE7721F62C848F5EF3CCBFF6D541710B8E3360C6013FCBE12B34DB1A56FBE3CB5D7ACA8071w4FBH" TargetMode="External"/><Relationship Id="rId15" Type="http://schemas.openxmlformats.org/officeDocument/2006/relationships/hyperlink" Target="consultantplus://offline/ref=CE7721F62C848F5EF3CCBFF6D541710B8D3165CD063ACBE12B34DB1A56FBE3CB5D7ACA82774D40AAwFF9H" TargetMode="External"/><Relationship Id="rId23" Type="http://schemas.openxmlformats.org/officeDocument/2006/relationships/hyperlink" Target="consultantplus://offline/ref=CE7721F62C848F5EF3CCBFF6D541710B8D3B69C00135CBE12B34DB1A56FBE3CB5D7ACA82774D46A3wFFAH" TargetMode="External"/><Relationship Id="rId10" Type="http://schemas.openxmlformats.org/officeDocument/2006/relationships/hyperlink" Target="consultantplus://offline/ref=CE7721F62C848F5EF3CCBFF6D541710B8E3362C00439CBE12B34DB1A56FBE3CB5D7ACA82774D41A9wFFEH" TargetMode="External"/><Relationship Id="rId19" Type="http://schemas.openxmlformats.org/officeDocument/2006/relationships/hyperlink" Target="consultantplus://offline/ref=CE7721F62C848F5EF3CCBFF6D541710B8E3360C40839CBE12B34DB1A56FBE3CB5D7ACA82774C44AAwFFEH" TargetMode="External"/><Relationship Id="rId4" Type="http://schemas.openxmlformats.org/officeDocument/2006/relationships/hyperlink" Target="consultantplus://offline/ref=CE7721F62C848F5EF3CCBFF6D541710B8E3360C40839CBE12B34DB1A56FBE3CB5D7ACA82774C44AAwFFEH" TargetMode="External"/><Relationship Id="rId9" Type="http://schemas.openxmlformats.org/officeDocument/2006/relationships/hyperlink" Target="consultantplus://offline/ref=CE7721F62C848F5EF3CCBFF6D541710B8E3362C00439CBE12B34DB1A56FBE3CB5D7ACA82774D41AAwFF9H" TargetMode="External"/><Relationship Id="rId14" Type="http://schemas.openxmlformats.org/officeDocument/2006/relationships/hyperlink" Target="consultantplus://offline/ref=CE7721F62C848F5EF3CCBFF6D541710B8E3B67C10B6A9CE37A61D51F5EABABDB133FC783764Aw4F8H" TargetMode="External"/><Relationship Id="rId22" Type="http://schemas.openxmlformats.org/officeDocument/2006/relationships/hyperlink" Target="consultantplus://offline/ref=CE7721F62C848F5EF3CCBFF6D541710B8E3360C6013FCBE12B34DB1A56FBE3CB5D7ACA82774D47A2wFFE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cp:lastPrinted>2017-03-06T07:07:00Z</cp:lastPrinted>
  <dcterms:created xsi:type="dcterms:W3CDTF">2017-03-06T07:50:00Z</dcterms:created>
  <dcterms:modified xsi:type="dcterms:W3CDTF">2017-03-06T07:50:00Z</dcterms:modified>
</cp:coreProperties>
</file>