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842" w:rsidRDefault="00C71842" w:rsidP="00C71842">
      <w:pPr>
        <w:spacing w:line="276" w:lineRule="auto"/>
        <w:ind w:firstLine="709"/>
        <w:rPr>
          <w:b/>
          <w:szCs w:val="28"/>
        </w:rPr>
      </w:pPr>
      <w:r w:rsidRPr="008C5C2A">
        <w:rPr>
          <w:b/>
          <w:szCs w:val="28"/>
        </w:rPr>
        <w:t>При неизвестности места пребывания ответчика по искам в интер</w:t>
      </w:r>
      <w:r w:rsidRPr="008C5C2A">
        <w:rPr>
          <w:b/>
          <w:szCs w:val="28"/>
        </w:rPr>
        <w:t>е</w:t>
      </w:r>
      <w:r w:rsidRPr="008C5C2A">
        <w:rPr>
          <w:b/>
          <w:szCs w:val="28"/>
        </w:rPr>
        <w:t xml:space="preserve">сах Российской </w:t>
      </w:r>
      <w:r w:rsidRPr="004D533E">
        <w:rPr>
          <w:b/>
          <w:szCs w:val="28"/>
        </w:rPr>
        <w:t>Федерации суд обязан в соответствии со ст. 120 ГПК РФ об</w:t>
      </w:r>
      <w:r w:rsidRPr="004D533E">
        <w:rPr>
          <w:b/>
          <w:szCs w:val="28"/>
        </w:rPr>
        <w:t>ъ</w:t>
      </w:r>
      <w:r w:rsidRPr="004D533E">
        <w:rPr>
          <w:b/>
          <w:szCs w:val="28"/>
        </w:rPr>
        <w:t>явить его розыск, результаты которого могут повлиять на определение по</w:t>
      </w:r>
      <w:r w:rsidRPr="004D533E">
        <w:rPr>
          <w:b/>
          <w:szCs w:val="28"/>
        </w:rPr>
        <w:t>д</w:t>
      </w:r>
      <w:r w:rsidRPr="004D533E">
        <w:rPr>
          <w:b/>
          <w:szCs w:val="28"/>
        </w:rPr>
        <w:t>судности гражданского дела</w:t>
      </w:r>
    </w:p>
    <w:p w:rsidR="00C71842" w:rsidRPr="00EC3C9A" w:rsidRDefault="00C71842" w:rsidP="00C71842">
      <w:pPr>
        <w:spacing w:line="276" w:lineRule="auto"/>
        <w:ind w:firstLine="709"/>
        <w:rPr>
          <w:szCs w:val="28"/>
        </w:rPr>
      </w:pPr>
      <w:proofErr w:type="gramStart"/>
      <w:r w:rsidRPr="00EC3C9A">
        <w:rPr>
          <w:szCs w:val="28"/>
        </w:rPr>
        <w:t>Военный прокурор 53 военной прокуратуры, действуя в интересах Росси</w:t>
      </w:r>
      <w:r w:rsidRPr="00EC3C9A">
        <w:rPr>
          <w:szCs w:val="28"/>
        </w:rPr>
        <w:t>й</w:t>
      </w:r>
      <w:r w:rsidRPr="00EC3C9A">
        <w:rPr>
          <w:szCs w:val="28"/>
        </w:rPr>
        <w:t>ской Федерации, обратился в суд с иском о взыскании в пользу Ф</w:t>
      </w:r>
      <w:r>
        <w:rPr>
          <w:szCs w:val="28"/>
        </w:rPr>
        <w:t>едерального г</w:t>
      </w:r>
      <w:r>
        <w:rPr>
          <w:szCs w:val="28"/>
        </w:rPr>
        <w:t>о</w:t>
      </w:r>
      <w:r>
        <w:rPr>
          <w:szCs w:val="28"/>
        </w:rPr>
        <w:t>сударственного военного образовательного учреждения высшего профессионал</w:t>
      </w:r>
      <w:r>
        <w:rPr>
          <w:szCs w:val="28"/>
        </w:rPr>
        <w:t>ь</w:t>
      </w:r>
      <w:r>
        <w:rPr>
          <w:szCs w:val="28"/>
        </w:rPr>
        <w:t>ного образования</w:t>
      </w:r>
      <w:r w:rsidRPr="00EC3C9A">
        <w:rPr>
          <w:szCs w:val="28"/>
        </w:rPr>
        <w:t xml:space="preserve"> «Санкт-Петербургский военный институт внутренних войск МВД России» с рядового запаса В. денежных средств, затраченных на его вое</w:t>
      </w:r>
      <w:r w:rsidRPr="00EC3C9A">
        <w:rPr>
          <w:szCs w:val="28"/>
        </w:rPr>
        <w:t>н</w:t>
      </w:r>
      <w:r w:rsidRPr="00EC3C9A">
        <w:rPr>
          <w:szCs w:val="28"/>
        </w:rPr>
        <w:t>ную подготовку в сумме 172 746 руб. 52 коп.</w:t>
      </w:r>
      <w:proofErr w:type="gramEnd"/>
    </w:p>
    <w:p w:rsidR="00C71842" w:rsidRPr="00EC3C9A" w:rsidRDefault="00C71842" w:rsidP="00C71842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>Решением Челябинского гарнизонного военного суда указанный иск был полностью удовлетворен, поскольку В. отчислен из института за недисциплин</w:t>
      </w:r>
      <w:r w:rsidRPr="00EC3C9A">
        <w:rPr>
          <w:szCs w:val="28"/>
        </w:rPr>
        <w:t>и</w:t>
      </w:r>
      <w:r w:rsidRPr="00EC3C9A">
        <w:rPr>
          <w:szCs w:val="28"/>
        </w:rPr>
        <w:t>рованность.</w:t>
      </w:r>
    </w:p>
    <w:p w:rsidR="00C71842" w:rsidRPr="00EC3C9A" w:rsidRDefault="00C71842" w:rsidP="00C71842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При рассмотрении дела </w:t>
      </w:r>
      <w:r>
        <w:rPr>
          <w:szCs w:val="28"/>
        </w:rPr>
        <w:t xml:space="preserve">Уральским окружным военным судом </w:t>
      </w:r>
      <w:r w:rsidRPr="00EC3C9A">
        <w:rPr>
          <w:szCs w:val="28"/>
        </w:rPr>
        <w:t>в апелляц</w:t>
      </w:r>
      <w:r w:rsidRPr="00EC3C9A">
        <w:rPr>
          <w:szCs w:val="28"/>
        </w:rPr>
        <w:t>и</w:t>
      </w:r>
      <w:r w:rsidRPr="00EC3C9A">
        <w:rPr>
          <w:szCs w:val="28"/>
        </w:rPr>
        <w:t>онном порядке установлено, что в ходе подготовки и разрешения дела гарнизо</w:t>
      </w:r>
      <w:r w:rsidRPr="00EC3C9A">
        <w:rPr>
          <w:szCs w:val="28"/>
        </w:rPr>
        <w:t>н</w:t>
      </w:r>
      <w:r w:rsidRPr="00EC3C9A">
        <w:rPr>
          <w:szCs w:val="28"/>
        </w:rPr>
        <w:t>ный военный суд местонахождение В., в том числе по месту жительства в г. Ку</w:t>
      </w:r>
      <w:r w:rsidRPr="00EC3C9A">
        <w:rPr>
          <w:szCs w:val="28"/>
        </w:rPr>
        <w:t>р</w:t>
      </w:r>
      <w:r w:rsidRPr="00EC3C9A">
        <w:rPr>
          <w:szCs w:val="28"/>
        </w:rPr>
        <w:t xml:space="preserve">гане, не установил, в </w:t>
      </w:r>
      <w:proofErr w:type="gramStart"/>
      <w:r w:rsidRPr="00EC3C9A">
        <w:rPr>
          <w:szCs w:val="28"/>
        </w:rPr>
        <w:t>связи</w:t>
      </w:r>
      <w:proofErr w:type="gramEnd"/>
      <w:r w:rsidRPr="00EC3C9A">
        <w:rPr>
          <w:szCs w:val="28"/>
        </w:rPr>
        <w:t xml:space="preserve"> с чем в соответствии со ст. 50 ГПК РФ назначил отве</w:t>
      </w:r>
      <w:r w:rsidRPr="00EC3C9A">
        <w:rPr>
          <w:szCs w:val="28"/>
        </w:rPr>
        <w:t>т</w:t>
      </w:r>
      <w:r w:rsidRPr="00EC3C9A">
        <w:rPr>
          <w:szCs w:val="28"/>
        </w:rPr>
        <w:t xml:space="preserve">чику адвоката. </w:t>
      </w:r>
    </w:p>
    <w:p w:rsidR="00C71842" w:rsidRPr="00EC3C9A" w:rsidRDefault="00C71842" w:rsidP="00C71842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Как указывалось выше, местом жительства В. был указан </w:t>
      </w:r>
      <w:proofErr w:type="gramStart"/>
      <w:r w:rsidRPr="00EC3C9A">
        <w:rPr>
          <w:szCs w:val="28"/>
        </w:rPr>
        <w:t>г</w:t>
      </w:r>
      <w:proofErr w:type="gramEnd"/>
      <w:r w:rsidRPr="00EC3C9A">
        <w:rPr>
          <w:szCs w:val="28"/>
        </w:rPr>
        <w:t xml:space="preserve">. Курган, однако в материалах дела имеются сведения, что он проживает в г. Санкт-Петербурге. </w:t>
      </w:r>
    </w:p>
    <w:p w:rsidR="00C71842" w:rsidRPr="00EC3C9A" w:rsidRDefault="00C71842" w:rsidP="00C71842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При таких обстоятельствах суду, надлежало, в соответствии с </w:t>
      </w:r>
      <w:proofErr w:type="gramStart"/>
      <w:r w:rsidRPr="00EC3C9A">
        <w:rPr>
          <w:szCs w:val="28"/>
        </w:rPr>
        <w:t>ч</w:t>
      </w:r>
      <w:proofErr w:type="gramEnd"/>
      <w:r w:rsidRPr="00EC3C9A">
        <w:rPr>
          <w:szCs w:val="28"/>
        </w:rPr>
        <w:t>. 1 ст. 120 ГПК РФ, вынести определение об объявлении розыска ответчика по причине н</w:t>
      </w:r>
      <w:r w:rsidRPr="00EC3C9A">
        <w:rPr>
          <w:szCs w:val="28"/>
        </w:rPr>
        <w:t>е</w:t>
      </w:r>
      <w:r w:rsidRPr="00EC3C9A">
        <w:rPr>
          <w:szCs w:val="28"/>
        </w:rPr>
        <w:t>известности его места пребывания, поскольку требования искового заявления б</w:t>
      </w:r>
      <w:r w:rsidRPr="00EC3C9A">
        <w:rPr>
          <w:szCs w:val="28"/>
        </w:rPr>
        <w:t>ы</w:t>
      </w:r>
      <w:r w:rsidRPr="00EC3C9A">
        <w:rPr>
          <w:szCs w:val="28"/>
        </w:rPr>
        <w:t>ли предъявлены в защиту интересов Российской Федерации. Эти действия нео</w:t>
      </w:r>
      <w:r w:rsidRPr="00EC3C9A">
        <w:rPr>
          <w:szCs w:val="28"/>
        </w:rPr>
        <w:t>б</w:t>
      </w:r>
      <w:r w:rsidRPr="00EC3C9A">
        <w:rPr>
          <w:szCs w:val="28"/>
        </w:rPr>
        <w:t>ходимо было произвести для установления не только места жительства В., но и для установления возможности рассмотрения данного иска Челябинским гарн</w:t>
      </w:r>
      <w:r w:rsidRPr="00EC3C9A">
        <w:rPr>
          <w:szCs w:val="28"/>
        </w:rPr>
        <w:t>и</w:t>
      </w:r>
      <w:r w:rsidRPr="00EC3C9A">
        <w:rPr>
          <w:szCs w:val="28"/>
        </w:rPr>
        <w:t xml:space="preserve">зонным военным судом, исходя из правил подсудности. </w:t>
      </w:r>
    </w:p>
    <w:p w:rsidR="00C71842" w:rsidRPr="004D533E" w:rsidRDefault="00C71842" w:rsidP="00C71842">
      <w:pPr>
        <w:spacing w:line="276" w:lineRule="auto"/>
        <w:ind w:firstLine="709"/>
        <w:rPr>
          <w:szCs w:val="28"/>
        </w:rPr>
      </w:pPr>
      <w:proofErr w:type="gramStart"/>
      <w:r w:rsidRPr="004D533E">
        <w:rPr>
          <w:szCs w:val="28"/>
        </w:rPr>
        <w:t>В соответствии с п. 37 постановления Пленума Верховного Суда Росси</w:t>
      </w:r>
      <w:r w:rsidRPr="004D533E">
        <w:rPr>
          <w:szCs w:val="28"/>
        </w:rPr>
        <w:t>й</w:t>
      </w:r>
      <w:r w:rsidRPr="004D533E">
        <w:rPr>
          <w:szCs w:val="28"/>
        </w:rPr>
        <w:t>ской Федерации от 19 июня 2012 г. № 13 «О применении судами норм гражда</w:t>
      </w:r>
      <w:r w:rsidRPr="004D533E">
        <w:rPr>
          <w:szCs w:val="28"/>
        </w:rPr>
        <w:t>н</w:t>
      </w:r>
      <w:r w:rsidRPr="004D533E">
        <w:rPr>
          <w:szCs w:val="28"/>
        </w:rPr>
        <w:t>ского процессуального законодательства, регламентирующих производство в суде апелляционной инстанции» при наличии нарушений норм процессуального права, устанавливающих правила подсудности, суд апелляционной инстанции в соотве</w:t>
      </w:r>
      <w:r w:rsidRPr="004D533E">
        <w:rPr>
          <w:szCs w:val="28"/>
        </w:rPr>
        <w:t>т</w:t>
      </w:r>
      <w:r w:rsidRPr="004D533E">
        <w:rPr>
          <w:szCs w:val="28"/>
        </w:rPr>
        <w:t>ствии со ст. 47 Конституции Российской Федерации и ч. 2 ст. 33 ГПК РФ отмен</w:t>
      </w:r>
      <w:r w:rsidRPr="004D533E">
        <w:rPr>
          <w:szCs w:val="28"/>
        </w:rPr>
        <w:t>я</w:t>
      </w:r>
      <w:r w:rsidRPr="004D533E">
        <w:rPr>
          <w:szCs w:val="28"/>
        </w:rPr>
        <w:t>ет постановление суда</w:t>
      </w:r>
      <w:proofErr w:type="gramEnd"/>
      <w:r w:rsidRPr="004D533E">
        <w:rPr>
          <w:szCs w:val="28"/>
        </w:rPr>
        <w:t xml:space="preserve"> первой инстанции по основаниям </w:t>
      </w:r>
      <w:proofErr w:type="gramStart"/>
      <w:r w:rsidRPr="004D533E">
        <w:rPr>
          <w:szCs w:val="28"/>
        </w:rPr>
        <w:t>ч</w:t>
      </w:r>
      <w:proofErr w:type="gramEnd"/>
      <w:r w:rsidRPr="004D533E">
        <w:rPr>
          <w:szCs w:val="28"/>
        </w:rPr>
        <w:t>. 3 ст. 330 ГПК РФ и п</w:t>
      </w:r>
      <w:r w:rsidRPr="004D533E">
        <w:rPr>
          <w:szCs w:val="28"/>
        </w:rPr>
        <w:t>е</w:t>
      </w:r>
      <w:r w:rsidRPr="004D533E">
        <w:rPr>
          <w:szCs w:val="28"/>
        </w:rPr>
        <w:t xml:space="preserve">редает дело в суд первой инстанции, к подсудности которого законом отнесено его рассмотрение. В </w:t>
      </w:r>
      <w:r w:rsidRPr="004D533E">
        <w:rPr>
          <w:szCs w:val="28"/>
        </w:rPr>
        <w:lastRenderedPageBreak/>
        <w:t>частности, суд апелляционной инстанции вправе это сделать, если у лица отсутствовала возможность заявить в суде первой инстанции ходата</w:t>
      </w:r>
      <w:r w:rsidRPr="004D533E">
        <w:rPr>
          <w:szCs w:val="28"/>
        </w:rPr>
        <w:t>й</w:t>
      </w:r>
      <w:r w:rsidRPr="004D533E">
        <w:rPr>
          <w:szCs w:val="28"/>
        </w:rPr>
        <w:t xml:space="preserve">ство о неподсудности дела этому суду по причине его </w:t>
      </w:r>
      <w:proofErr w:type="spellStart"/>
      <w:r w:rsidRPr="004D533E">
        <w:rPr>
          <w:szCs w:val="28"/>
        </w:rPr>
        <w:t>неизвещения</w:t>
      </w:r>
      <w:proofErr w:type="spellEnd"/>
      <w:r w:rsidRPr="004D533E">
        <w:rPr>
          <w:szCs w:val="28"/>
        </w:rPr>
        <w:t xml:space="preserve"> о времени и месте судебного заседания или </w:t>
      </w:r>
      <w:proofErr w:type="spellStart"/>
      <w:r w:rsidRPr="004D533E">
        <w:rPr>
          <w:szCs w:val="28"/>
        </w:rPr>
        <w:t>непривлечения</w:t>
      </w:r>
      <w:proofErr w:type="spellEnd"/>
      <w:r w:rsidRPr="004D533E">
        <w:rPr>
          <w:szCs w:val="28"/>
        </w:rPr>
        <w:t xml:space="preserve"> к участию в деле.</w:t>
      </w:r>
    </w:p>
    <w:p w:rsidR="00C71842" w:rsidRPr="004D533E" w:rsidRDefault="00C71842" w:rsidP="00C71842">
      <w:pPr>
        <w:spacing w:line="276" w:lineRule="auto"/>
        <w:ind w:firstLine="709"/>
        <w:rPr>
          <w:szCs w:val="28"/>
        </w:rPr>
      </w:pPr>
      <w:r w:rsidRPr="004D533E">
        <w:rPr>
          <w:szCs w:val="28"/>
        </w:rPr>
        <w:t>Допущенные судом первой инстанции процессуальные нарушения, т.е. ра</w:t>
      </w:r>
      <w:r w:rsidRPr="004D533E">
        <w:rPr>
          <w:szCs w:val="28"/>
        </w:rPr>
        <w:t>с</w:t>
      </w:r>
      <w:r w:rsidRPr="004D533E">
        <w:rPr>
          <w:szCs w:val="28"/>
        </w:rPr>
        <w:t>смотрение дела в отсутствие ответчика, лишенного возможности заявить ходата</w:t>
      </w:r>
      <w:r w:rsidRPr="004D533E">
        <w:rPr>
          <w:szCs w:val="28"/>
        </w:rPr>
        <w:t>й</w:t>
      </w:r>
      <w:r w:rsidRPr="004D533E">
        <w:rPr>
          <w:szCs w:val="28"/>
        </w:rPr>
        <w:t xml:space="preserve">ство об изменении подсудности, в силу своего существенного характера не могли быть устранены судом апелляционной инстанции. </w:t>
      </w:r>
    </w:p>
    <w:p w:rsidR="00C71842" w:rsidRPr="004D533E" w:rsidRDefault="00C71842" w:rsidP="00C71842">
      <w:pPr>
        <w:spacing w:line="276" w:lineRule="auto"/>
        <w:ind w:firstLine="709"/>
        <w:rPr>
          <w:szCs w:val="28"/>
        </w:rPr>
      </w:pPr>
      <w:r w:rsidRPr="004D533E">
        <w:rPr>
          <w:szCs w:val="28"/>
        </w:rPr>
        <w:t>В связи с этим окружной военный суд решение гарнизонного военного суда отменил, а дело направил в суд первой инстанции со стадии его подготовки.</w:t>
      </w:r>
    </w:p>
    <w:p w:rsidR="00C71842" w:rsidRPr="00A53325" w:rsidRDefault="00C71842" w:rsidP="00C71842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71842"/>
    <w:rsid w:val="00755C3E"/>
    <w:rsid w:val="00AC7BC5"/>
    <w:rsid w:val="00C718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84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C7184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C7184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2017-07-20T12:18:00Z</dcterms:created>
  <dcterms:modified xsi:type="dcterms:W3CDTF">2017-07-20T12:23:00Z</dcterms:modified>
</cp:coreProperties>
</file>