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72C" w:rsidRPr="0019472C" w:rsidRDefault="0019472C" w:rsidP="0019472C">
      <w:pPr>
        <w:pStyle w:val="Default"/>
        <w:ind w:firstLine="540"/>
        <w:jc w:val="both"/>
        <w:rPr>
          <w:b/>
          <w:bCs/>
          <w:i/>
          <w:color w:val="auto"/>
          <w:szCs w:val="28"/>
        </w:rPr>
      </w:pPr>
      <w:r w:rsidRPr="0019472C">
        <w:rPr>
          <w:b/>
          <w:i/>
          <w:color w:val="auto"/>
          <w:szCs w:val="28"/>
        </w:rPr>
        <w:t>Полномочия адвоката в административном процессе подтверждаются доверенностью на представление интересов доверителя, а его статус – соответствующим удостоверением.</w:t>
      </w:r>
    </w:p>
    <w:p w:rsidR="0019472C" w:rsidRDefault="0019472C" w:rsidP="0019472C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ВОПРОС 16. Какими документами подтверждаются статус и полномочия адвоката, участвующего в качестве представителя по административному делу? </w:t>
      </w:r>
    </w:p>
    <w:p w:rsidR="0019472C" w:rsidRDefault="0019472C" w:rsidP="0019472C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ОТВЕТ. </w:t>
      </w:r>
      <w:r w:rsidRPr="003E4AE5">
        <w:rPr>
          <w:color w:val="auto"/>
          <w:sz w:val="26"/>
          <w:szCs w:val="28"/>
        </w:rPr>
        <w:t xml:space="preserve">Согласно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3 ст. 55 КАС РФ представители должны представить суду документы, удостоверяющие их статус и полномочия. При этом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4 ст. 57 данного кодекса устанавливает, что полномочия адвоката на ведение административного дела в суде в качестве представителя удостоверяются в соответствии с федеральным законом. </w:t>
      </w: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 силу п. 2 ст. 6 Закона об адвокатуре в случаях, предусмотренных федеральным законом, адвокат должен иметь ордер на исполнение поручения, выдаваемый соответствующим адвокатским образованием. В иных случаях адвокат представляет доверителя на основании доверенности. </w:t>
      </w: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Согласно п. 3 ст. 15 Закона об адвокатуре удостоверение адвоката является единственным документом, подтверждающим статус адвоката. </w:t>
      </w: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Исходя из изложенного, полномочия адвоката в административном процессе подтверждаются доверенностью на представление интересов доверителя, а его статус – соответствующим удостоверением. </w:t>
      </w: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Вместе с тем, по смыслу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4 ст. 54, ч. 4 ст. 57, ч. 6 ст. 277 КАС РФ и ст. 6 Закона об адвокатуре, при назначении судом административному ответчику в качестве представителя адвоката, его полномочия подтверждаются ордером, выданным соответствующим адвокатским образованием. </w:t>
      </w: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Кроме того, адвокаты, привлеченные до 15 сентября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color w:val="auto"/>
            <w:sz w:val="26"/>
            <w:szCs w:val="28"/>
          </w:rPr>
          <w:t>2015 г</w:t>
        </w:r>
      </w:smartTag>
      <w:r w:rsidRPr="003E4AE5">
        <w:rPr>
          <w:color w:val="auto"/>
          <w:sz w:val="26"/>
          <w:szCs w:val="28"/>
        </w:rPr>
        <w:t xml:space="preserve">. к участию в деле, возникающем из административных и иных публичных правоотношений, в силу ч. 5 ст. 53 ГПК РФ могут выступать в качестве представителя при предъявлении ордера. </w:t>
      </w:r>
    </w:p>
    <w:p w:rsidR="0019472C" w:rsidRPr="003E4AE5" w:rsidRDefault="0019472C" w:rsidP="0019472C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При этом адвокат не обладает полномочиями, которые, исходя из смысла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2 ст. 56 КАС РФ могут подтверждаться лишь указанием на них в доверенности. </w:t>
      </w:r>
    </w:p>
    <w:p w:rsidR="00EA5C9E" w:rsidRDefault="00EA5C9E"/>
    <w:p w:rsidR="0019472C" w:rsidRPr="0019472C" w:rsidRDefault="0019472C" w:rsidP="0019472C">
      <w:pPr>
        <w:pStyle w:val="Default"/>
        <w:ind w:firstLine="540"/>
        <w:rPr>
          <w:bCs/>
          <w:i/>
          <w:sz w:val="26"/>
          <w:szCs w:val="28"/>
        </w:rPr>
      </w:pPr>
      <w:r w:rsidRPr="0019472C">
        <w:rPr>
          <w:bCs/>
          <w:i/>
          <w:sz w:val="26"/>
          <w:szCs w:val="28"/>
        </w:rPr>
        <w:t xml:space="preserve">Из обзора </w:t>
      </w:r>
    </w:p>
    <w:p w:rsidR="0019472C" w:rsidRPr="0019472C" w:rsidRDefault="0019472C" w:rsidP="0019472C">
      <w:pPr>
        <w:pStyle w:val="Default"/>
        <w:ind w:firstLine="540"/>
        <w:rPr>
          <w:bCs/>
          <w:i/>
          <w:sz w:val="26"/>
          <w:szCs w:val="28"/>
        </w:rPr>
      </w:pPr>
      <w:r w:rsidRPr="0019472C">
        <w:rPr>
          <w:bCs/>
          <w:i/>
          <w:sz w:val="26"/>
          <w:szCs w:val="28"/>
        </w:rPr>
        <w:t>судебной практики Верховного Суда Российской Федерации</w:t>
      </w:r>
    </w:p>
    <w:p w:rsidR="0019472C" w:rsidRPr="0019472C" w:rsidRDefault="0019472C" w:rsidP="0019472C">
      <w:pPr>
        <w:pStyle w:val="Default"/>
        <w:ind w:firstLine="540"/>
        <w:rPr>
          <w:bCs/>
          <w:i/>
          <w:sz w:val="26"/>
          <w:szCs w:val="28"/>
        </w:rPr>
      </w:pPr>
      <w:r w:rsidRPr="0019472C">
        <w:rPr>
          <w:bCs/>
          <w:i/>
          <w:sz w:val="26"/>
          <w:szCs w:val="28"/>
        </w:rPr>
        <w:t xml:space="preserve">за 3 квартал </w:t>
      </w:r>
      <w:smartTag w:uri="urn:schemas-microsoft-com:office:smarttags" w:element="metricconverter">
        <w:smartTagPr>
          <w:attr w:name="ProductID" w:val="2015 г"/>
        </w:smartTagPr>
        <w:r w:rsidRPr="0019472C">
          <w:rPr>
            <w:bCs/>
            <w:i/>
            <w:sz w:val="26"/>
            <w:szCs w:val="28"/>
          </w:rPr>
          <w:t>2015 г</w:t>
        </w:r>
      </w:smartTag>
      <w:r w:rsidRPr="0019472C">
        <w:rPr>
          <w:bCs/>
          <w:i/>
          <w:sz w:val="26"/>
          <w:szCs w:val="28"/>
        </w:rPr>
        <w:t>.</w:t>
      </w:r>
    </w:p>
    <w:p w:rsidR="0019472C" w:rsidRPr="0019472C" w:rsidRDefault="0019472C" w:rsidP="0019472C"/>
    <w:sectPr w:rsidR="0019472C" w:rsidRPr="0019472C" w:rsidSect="00EA5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compat/>
  <w:rsids>
    <w:rsidRoot w:val="0019472C"/>
    <w:rsid w:val="0019472C"/>
    <w:rsid w:val="00EA5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C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947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2016-04-18T06:32:00Z</dcterms:created>
  <dcterms:modified xsi:type="dcterms:W3CDTF">2016-04-18T06:34:00Z</dcterms:modified>
</cp:coreProperties>
</file>