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789" w:rsidRPr="00A56789" w:rsidRDefault="00A56789" w:rsidP="00A56789">
      <w:pPr>
        <w:ind w:right="-284" w:firstLine="709"/>
        <w:jc w:val="both"/>
        <w:rPr>
          <w:rFonts w:ascii="Times New Roman" w:hAnsi="Times New Roman" w:cs="Times New Roman"/>
          <w:b/>
          <w:sz w:val="24"/>
        </w:rPr>
      </w:pPr>
      <w:r w:rsidRPr="00A56789">
        <w:rPr>
          <w:rFonts w:ascii="Times New Roman" w:hAnsi="Times New Roman" w:cs="Times New Roman"/>
          <w:b/>
          <w:sz w:val="24"/>
        </w:rPr>
        <w:t xml:space="preserve">ВОПРОС 2. Вправе ли адвокат, назначенный судом в качестве представителя по административному делу в случаях, предусмотренных </w:t>
      </w:r>
      <w:proofErr w:type="gramStart"/>
      <w:r w:rsidRPr="00A56789">
        <w:rPr>
          <w:rFonts w:ascii="Times New Roman" w:hAnsi="Times New Roman" w:cs="Times New Roman"/>
          <w:b/>
          <w:sz w:val="24"/>
        </w:rPr>
        <w:t>ч</w:t>
      </w:r>
      <w:proofErr w:type="gramEnd"/>
      <w:r w:rsidRPr="00A56789">
        <w:rPr>
          <w:rFonts w:ascii="Times New Roman" w:hAnsi="Times New Roman" w:cs="Times New Roman"/>
          <w:b/>
          <w:sz w:val="24"/>
        </w:rPr>
        <w:t xml:space="preserve">. 4 ст. 54 КАС РФ, обжаловать судебные акты по данному делу? </w:t>
      </w:r>
    </w:p>
    <w:p w:rsidR="00755C3E" w:rsidRDefault="00A56789" w:rsidP="00A56789">
      <w:pPr>
        <w:ind w:right="-284" w:firstLine="709"/>
        <w:jc w:val="both"/>
        <w:rPr>
          <w:rFonts w:ascii="Times New Roman" w:hAnsi="Times New Roman" w:cs="Times New Roman"/>
          <w:sz w:val="24"/>
        </w:rPr>
      </w:pPr>
      <w:r w:rsidRPr="00A56789">
        <w:rPr>
          <w:rFonts w:ascii="Times New Roman" w:hAnsi="Times New Roman" w:cs="Times New Roman"/>
          <w:sz w:val="24"/>
        </w:rPr>
        <w:t xml:space="preserve">ОТВЕТ. </w:t>
      </w:r>
      <w:proofErr w:type="gramStart"/>
      <w:r w:rsidRPr="00A56789">
        <w:rPr>
          <w:rFonts w:ascii="Times New Roman" w:hAnsi="Times New Roman" w:cs="Times New Roman"/>
          <w:sz w:val="24"/>
        </w:rPr>
        <w:t>В соответствии с ч. 4 ст. 54 КАС РФ в случае, если у административного ответчика, место жительства которого неизвестно, либо у административного ответчика, в отношении которого решается вопрос о госпитализации в медицинскую организацию, оказывающую психиатрическую помощь в стационарных условиях, в недобровольном порядке или о психиатрическом освидетельствовании в недобровольном порядке, нет представителя, а также в других предусмотренных федеральным законом случаях суд</w:t>
      </w:r>
      <w:proofErr w:type="gramEnd"/>
      <w:r w:rsidRPr="00A56789">
        <w:rPr>
          <w:rFonts w:ascii="Times New Roman" w:hAnsi="Times New Roman" w:cs="Times New Roman"/>
          <w:sz w:val="24"/>
        </w:rPr>
        <w:t xml:space="preserve"> назначает в качестве представителя адвоката. </w:t>
      </w:r>
      <w:proofErr w:type="gramStart"/>
      <w:r w:rsidRPr="00A56789">
        <w:rPr>
          <w:rFonts w:ascii="Times New Roman" w:hAnsi="Times New Roman" w:cs="Times New Roman"/>
          <w:sz w:val="24"/>
        </w:rPr>
        <w:t>В силу ч. 1 ст. 56 КАС РФ представитель вправе совершать от имени представляемого им лица все процессуальные действия, а при обязательном ведении административного дела в суде с участием представителя – совершать вместо представляемого лица все процессуальные действия, за исключением действий, связанных с получением объяснений и пояснений у самого представляемого лица и привлечением его к участию в осуществлении иных процессуальных прав</w:t>
      </w:r>
      <w:proofErr w:type="gramEnd"/>
      <w:r w:rsidRPr="00A56789">
        <w:rPr>
          <w:rFonts w:ascii="Times New Roman" w:hAnsi="Times New Roman" w:cs="Times New Roman"/>
          <w:sz w:val="24"/>
        </w:rPr>
        <w:t xml:space="preserve">, если суд признает это необходимым. Указанные нормы конкретизируют конституционные положения о гарантиях права на судебную защиту, квалифицированную юридическую помощь и о принципах судопроизводства. Предусмотренные Кодексом гарантии представительства прав и законных интересов гражданина исключают оставление его без квалифицированной юридической помощи, в том числе при возникновении необходимости обжалования судебного акта (определение Конституционного Суда Российской Федерации от 26 октября 2017 г. № 2483-О). Согласно п. 2 ст. 6 Федерального закона от 31 мая 2002 г. № 63-ФЗ «Об адвокатской деятельности и адвокатуре в Российской Федерации» в случаях, предусмотренных федеральным законом, адвокат должен иметь ордер на исполнение поручения, выдаваемый соответствующим адвокатским образованием. Как следует из </w:t>
      </w:r>
      <w:proofErr w:type="gramStart"/>
      <w:r w:rsidRPr="00A56789">
        <w:rPr>
          <w:rFonts w:ascii="Times New Roman" w:hAnsi="Times New Roman" w:cs="Times New Roman"/>
          <w:sz w:val="24"/>
        </w:rPr>
        <w:t>ч</w:t>
      </w:r>
      <w:proofErr w:type="gramEnd"/>
      <w:r w:rsidRPr="00A56789">
        <w:rPr>
          <w:rFonts w:ascii="Times New Roman" w:hAnsi="Times New Roman" w:cs="Times New Roman"/>
          <w:sz w:val="24"/>
        </w:rPr>
        <w:t xml:space="preserve">. 4 ст. 57 КАС РФ, полномочия адвоката в качестве представителя в суде удостоверяются ордером, выданным соответствующим адвокатским образованием, а в случаях, предусмотренных данным кодексом, также доверенностью. При наличии оснований, указанных в </w:t>
      </w:r>
      <w:proofErr w:type="gramStart"/>
      <w:r w:rsidRPr="00A56789">
        <w:rPr>
          <w:rFonts w:ascii="Times New Roman" w:hAnsi="Times New Roman" w:cs="Times New Roman"/>
          <w:sz w:val="24"/>
        </w:rPr>
        <w:t>ч</w:t>
      </w:r>
      <w:proofErr w:type="gramEnd"/>
      <w:r w:rsidRPr="00A56789">
        <w:rPr>
          <w:rFonts w:ascii="Times New Roman" w:hAnsi="Times New Roman" w:cs="Times New Roman"/>
          <w:sz w:val="24"/>
        </w:rPr>
        <w:t>. 4 ст. 54 КАС РФ, адвокат назначается в качестве представителя определением суда. Поэтому его полномочия удостоверяются только ордером, которым в данном случае не может быть ограничено полномочие на обжалование судебных актов. 108</w:t>
      </w:r>
      <w:proofErr w:type="gramStart"/>
      <w:r w:rsidRPr="00A56789">
        <w:rPr>
          <w:rFonts w:ascii="Times New Roman" w:hAnsi="Times New Roman" w:cs="Times New Roman"/>
          <w:sz w:val="24"/>
        </w:rPr>
        <w:t xml:space="preserve"> С</w:t>
      </w:r>
      <w:proofErr w:type="gramEnd"/>
      <w:r w:rsidRPr="00A56789">
        <w:rPr>
          <w:rFonts w:ascii="Times New Roman" w:hAnsi="Times New Roman" w:cs="Times New Roman"/>
          <w:sz w:val="24"/>
        </w:rPr>
        <w:t>ледовательно, адвокат, назначенный судом в качестве представителя по административному делу, вправе обжаловать судебные акты по делу.</w:t>
      </w:r>
    </w:p>
    <w:p w:rsidR="00A56789" w:rsidRPr="00291ED6" w:rsidRDefault="00A56789" w:rsidP="00A56789">
      <w:pPr>
        <w:spacing w:after="0" w:line="240" w:lineRule="auto"/>
        <w:jc w:val="center"/>
        <w:rPr>
          <w:rFonts w:ascii="Times New Roman" w:hAnsi="Times New Roman" w:cs="Times New Roman"/>
          <w:i/>
          <w:sz w:val="24"/>
        </w:rPr>
      </w:pPr>
      <w:r w:rsidRPr="00291ED6">
        <w:rPr>
          <w:rFonts w:ascii="Times New Roman" w:hAnsi="Times New Roman" w:cs="Times New Roman"/>
          <w:i/>
          <w:sz w:val="24"/>
        </w:rPr>
        <w:t>Обзор судебной практики Верховного Суда Российской Федерации № 1 (2018).</w:t>
      </w:r>
    </w:p>
    <w:p w:rsidR="00A56789" w:rsidRPr="00291ED6" w:rsidRDefault="00A56789" w:rsidP="00A56789">
      <w:pPr>
        <w:spacing w:after="0" w:line="240" w:lineRule="auto"/>
        <w:jc w:val="center"/>
        <w:rPr>
          <w:rFonts w:ascii="Times New Roman" w:hAnsi="Times New Roman" w:cs="Times New Roman"/>
          <w:i/>
          <w:sz w:val="24"/>
        </w:rPr>
      </w:pPr>
      <w:r w:rsidRPr="00291ED6">
        <w:rPr>
          <w:rFonts w:ascii="Times New Roman" w:hAnsi="Times New Roman" w:cs="Times New Roman"/>
          <w:i/>
          <w:sz w:val="24"/>
        </w:rPr>
        <w:t>Утвержден Президиумом Верховного Суда Российской Федерации 28 марта 2018 г.</w:t>
      </w:r>
    </w:p>
    <w:p w:rsidR="00A56789" w:rsidRPr="00A56789" w:rsidRDefault="00A56789" w:rsidP="00A56789">
      <w:pPr>
        <w:ind w:right="-284" w:firstLine="709"/>
        <w:jc w:val="both"/>
        <w:rPr>
          <w:rFonts w:ascii="Times New Roman" w:hAnsi="Times New Roman" w:cs="Times New Roman"/>
          <w:sz w:val="24"/>
        </w:rPr>
      </w:pPr>
    </w:p>
    <w:sectPr w:rsidR="00A56789" w:rsidRPr="00A5678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A56789"/>
    <w:rsid w:val="00035AB3"/>
    <w:rsid w:val="000F188A"/>
    <w:rsid w:val="00302472"/>
    <w:rsid w:val="00755C3E"/>
    <w:rsid w:val="009F2ADB"/>
    <w:rsid w:val="00A56789"/>
    <w:rsid w:val="00DE1C7C"/>
    <w:rsid w:val="00E109BF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408</Words>
  <Characters>2330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2018-04-02T11:12:00Z</dcterms:created>
  <dcterms:modified xsi:type="dcterms:W3CDTF">2018-04-02T11:13:00Z</dcterms:modified>
</cp:coreProperties>
</file>