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13A9" w:rsidRPr="003E4AE5" w:rsidRDefault="00E113A9" w:rsidP="00E113A9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b/>
          <w:bCs/>
          <w:color w:val="auto"/>
          <w:sz w:val="26"/>
          <w:szCs w:val="28"/>
        </w:rPr>
        <w:t xml:space="preserve">ВОПРОС 14. Вправе ли суд допустить к участию в административном деле представителя, полномочия которого оформлены до 15 сентября </w:t>
      </w:r>
      <w:smartTag w:uri="urn:schemas-microsoft-com:office:smarttags" w:element="metricconverter">
        <w:smartTagPr>
          <w:attr w:name="ProductID" w:val="2015 г"/>
        </w:smartTagPr>
        <w:r w:rsidRPr="003E4AE5">
          <w:rPr>
            <w:b/>
            <w:bCs/>
            <w:color w:val="auto"/>
            <w:sz w:val="26"/>
            <w:szCs w:val="28"/>
          </w:rPr>
          <w:t>2015 г</w:t>
        </w:r>
      </w:smartTag>
      <w:r w:rsidRPr="003E4AE5">
        <w:rPr>
          <w:b/>
          <w:bCs/>
          <w:color w:val="auto"/>
          <w:sz w:val="26"/>
          <w:szCs w:val="28"/>
        </w:rPr>
        <w:t xml:space="preserve">. в соответствии с гражданским процессуальным законодательством? </w:t>
      </w:r>
    </w:p>
    <w:p w:rsidR="00E113A9" w:rsidRDefault="00E113A9" w:rsidP="00E113A9">
      <w:pPr>
        <w:pStyle w:val="Default"/>
        <w:ind w:firstLine="540"/>
        <w:jc w:val="both"/>
        <w:rPr>
          <w:b/>
          <w:bCs/>
          <w:color w:val="auto"/>
          <w:sz w:val="26"/>
          <w:szCs w:val="28"/>
        </w:rPr>
      </w:pPr>
    </w:p>
    <w:p w:rsidR="00E113A9" w:rsidRPr="003E4AE5" w:rsidRDefault="00E113A9" w:rsidP="00E113A9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b/>
          <w:bCs/>
          <w:color w:val="auto"/>
          <w:sz w:val="26"/>
          <w:szCs w:val="28"/>
        </w:rPr>
        <w:t xml:space="preserve">ОТВЕТ. </w:t>
      </w:r>
      <w:proofErr w:type="gramStart"/>
      <w:r w:rsidRPr="003E4AE5">
        <w:rPr>
          <w:color w:val="auto"/>
          <w:sz w:val="26"/>
          <w:szCs w:val="28"/>
        </w:rPr>
        <w:t xml:space="preserve">С 15 сентября </w:t>
      </w:r>
      <w:smartTag w:uri="urn:schemas-microsoft-com:office:smarttags" w:element="metricconverter">
        <w:smartTagPr>
          <w:attr w:name="ProductID" w:val="2015 г"/>
        </w:smartTagPr>
        <w:r w:rsidRPr="003E4AE5">
          <w:rPr>
            <w:color w:val="auto"/>
            <w:sz w:val="26"/>
            <w:szCs w:val="28"/>
          </w:rPr>
          <w:t>2015 г</w:t>
        </w:r>
      </w:smartTag>
      <w:r w:rsidRPr="003E4AE5">
        <w:rPr>
          <w:color w:val="auto"/>
          <w:sz w:val="26"/>
          <w:szCs w:val="28"/>
        </w:rPr>
        <w:t xml:space="preserve">. введен в действие КАС РФ, а подраздел ΙΙΙ раздела ΙΙ ГПК РФ, определяющий порядок рассмотрения дел, возникающих из публичных правоотношений, признан утратившим силу (ст. 1 Федерального закона от 8 марта </w:t>
      </w:r>
      <w:smartTag w:uri="urn:schemas-microsoft-com:office:smarttags" w:element="metricconverter">
        <w:smartTagPr>
          <w:attr w:name="ProductID" w:val="2015 г"/>
        </w:smartTagPr>
        <w:r w:rsidRPr="003E4AE5">
          <w:rPr>
            <w:color w:val="auto"/>
            <w:sz w:val="26"/>
            <w:szCs w:val="28"/>
          </w:rPr>
          <w:t>2015 г</w:t>
        </w:r>
      </w:smartTag>
      <w:r w:rsidRPr="003E4AE5">
        <w:rPr>
          <w:color w:val="auto"/>
          <w:sz w:val="26"/>
          <w:szCs w:val="28"/>
        </w:rPr>
        <w:t xml:space="preserve">. № 22-ФЗ «О введении в действие Кодекса административного судопроизводства Российской Федерации» (далее – Закон № 22-ФЗ), п. 12 ст. 16 Федерального закона от 8 марта </w:t>
      </w:r>
      <w:smartTag w:uri="urn:schemas-microsoft-com:office:smarttags" w:element="metricconverter">
        <w:smartTagPr>
          <w:attr w:name="ProductID" w:val="2015 г"/>
        </w:smartTagPr>
        <w:r w:rsidRPr="003E4AE5">
          <w:rPr>
            <w:color w:val="auto"/>
            <w:sz w:val="26"/>
            <w:szCs w:val="28"/>
          </w:rPr>
          <w:t>2015 г</w:t>
        </w:r>
      </w:smartTag>
      <w:r w:rsidRPr="003E4AE5">
        <w:rPr>
          <w:color w:val="auto"/>
          <w:sz w:val="26"/>
          <w:szCs w:val="28"/>
        </w:rPr>
        <w:t>. № 23-ФЗ</w:t>
      </w:r>
      <w:proofErr w:type="gramEnd"/>
      <w:r w:rsidRPr="003E4AE5">
        <w:rPr>
          <w:color w:val="auto"/>
          <w:sz w:val="26"/>
          <w:szCs w:val="28"/>
        </w:rPr>
        <w:t xml:space="preserve"> «</w:t>
      </w:r>
      <w:proofErr w:type="gramStart"/>
      <w:r w:rsidRPr="003E4AE5">
        <w:rPr>
          <w:color w:val="auto"/>
          <w:sz w:val="26"/>
          <w:szCs w:val="28"/>
        </w:rPr>
        <w:t xml:space="preserve">О внесении изменений в отдельные законодательные акты Российской Федерации в связи с введением в действие Кодекса административного судопроизводства Российской Федерации»). </w:t>
      </w:r>
      <w:proofErr w:type="gramEnd"/>
    </w:p>
    <w:p w:rsidR="00E113A9" w:rsidRPr="003E4AE5" w:rsidRDefault="00E113A9" w:rsidP="00E113A9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Дела, находящиеся в производстве судов общей юрисдикции, а также апелляционные, кассационные, надзорные жалобы (представления), частные жалобы (представления), не рассмотренные до указанной даты, подлежат рассмотрению в соответствии с КАС РФ (ст. 3 Закона № 22-ФЗ). </w:t>
      </w:r>
    </w:p>
    <w:p w:rsidR="00E113A9" w:rsidRPr="003E4AE5" w:rsidRDefault="00E113A9" w:rsidP="00E113A9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Статьями 56, 57 КАС РФ установлены новые правила, касающиеся содержания полномочий представителей, их оформления и подтверждения. Кроме того, Кодекс содержит отличную от ГПК РФ терминологию (административный истец, административный ответчик, административное исковое заявление и т.п.). </w:t>
      </w:r>
    </w:p>
    <w:p w:rsidR="00E113A9" w:rsidRPr="003E4AE5" w:rsidRDefault="00E113A9" w:rsidP="00E113A9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Соответственно, доверенности, выданные представителям по делам, возникающим из административных и иных публичных правоотношений, до 15 сентября </w:t>
      </w:r>
      <w:smartTag w:uri="urn:schemas-microsoft-com:office:smarttags" w:element="metricconverter">
        <w:smartTagPr>
          <w:attr w:name="ProductID" w:val="2015 г"/>
        </w:smartTagPr>
        <w:r w:rsidRPr="003E4AE5">
          <w:rPr>
            <w:color w:val="auto"/>
            <w:sz w:val="26"/>
            <w:szCs w:val="28"/>
          </w:rPr>
          <w:t>2015 г</w:t>
        </w:r>
      </w:smartTag>
      <w:r w:rsidRPr="003E4AE5">
        <w:rPr>
          <w:color w:val="auto"/>
          <w:sz w:val="26"/>
          <w:szCs w:val="28"/>
        </w:rPr>
        <w:t xml:space="preserve">., могут содержать термины и выражения, не совпадающие с используемыми в тексте КАС РФ. </w:t>
      </w:r>
    </w:p>
    <w:p w:rsidR="00E113A9" w:rsidRPr="003E4AE5" w:rsidRDefault="00E113A9" w:rsidP="00E113A9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В связи с этим следует исходить из того, что, по смыслу гл. 10 ГК РФ, доверенность является односторонней сделкой, к которой применяются общие положения об обязательствах и о договорах, поскольку это не противоречит закону, одностороннему характеру и существу сделки (ст. 156 ГК РФ). </w:t>
      </w:r>
    </w:p>
    <w:p w:rsidR="00E113A9" w:rsidRPr="003E4AE5" w:rsidRDefault="00E113A9" w:rsidP="00E113A9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К числу таких положений относятся нормы ст. 431 ГК РФ, предусматривающие, что буквальное значение условия сделки в случае его неясности устанавливается путем сопоставления с другими условиями и смыслом сделки в целом. </w:t>
      </w:r>
    </w:p>
    <w:p w:rsidR="00E113A9" w:rsidRPr="003E4AE5" w:rsidRDefault="00E113A9" w:rsidP="00E113A9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С учетом изложенного при представлении суду доверенности, выданной до 15 сентября </w:t>
      </w:r>
      <w:smartTag w:uri="urn:schemas-microsoft-com:office:smarttags" w:element="metricconverter">
        <w:smartTagPr>
          <w:attr w:name="ProductID" w:val="2015 г"/>
        </w:smartTagPr>
        <w:r w:rsidRPr="003E4AE5">
          <w:rPr>
            <w:color w:val="auto"/>
            <w:sz w:val="26"/>
            <w:szCs w:val="28"/>
          </w:rPr>
          <w:t>2015 г</w:t>
        </w:r>
      </w:smartTag>
      <w:r w:rsidRPr="003E4AE5">
        <w:rPr>
          <w:color w:val="auto"/>
          <w:sz w:val="26"/>
          <w:szCs w:val="28"/>
        </w:rPr>
        <w:t xml:space="preserve">. согласно нормам ГПК РФ, суд устанавливает содержание и объем полномочий </w:t>
      </w:r>
      <w:proofErr w:type="gramStart"/>
      <w:r w:rsidRPr="003E4AE5">
        <w:rPr>
          <w:color w:val="auto"/>
          <w:sz w:val="26"/>
          <w:szCs w:val="28"/>
        </w:rPr>
        <w:t>представителя</w:t>
      </w:r>
      <w:proofErr w:type="gramEnd"/>
      <w:r w:rsidRPr="003E4AE5">
        <w:rPr>
          <w:color w:val="auto"/>
          <w:sz w:val="26"/>
          <w:szCs w:val="28"/>
        </w:rPr>
        <w:t xml:space="preserve"> по делу исходя из волеизъявления доверителя и преследуемой им юридической цели, не ограничиваясь при этом буквальным значением отдельных слов и выражений, содержащихся в доверенности. </w:t>
      </w:r>
    </w:p>
    <w:p w:rsidR="00E113A9" w:rsidRPr="003E4AE5" w:rsidRDefault="00E113A9" w:rsidP="00E113A9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Таким образом, если из доверенности, выданной до введения в действие КАС РФ, усматривается, что представитель уполномочен вести дела, возникающие из административных и иных публичных правоотношений, он может быть допущен к участию в административном деле. </w:t>
      </w:r>
    </w:p>
    <w:p w:rsidR="00E113A9" w:rsidRDefault="00E113A9" w:rsidP="00E113A9">
      <w:pPr>
        <w:pStyle w:val="Default"/>
        <w:ind w:firstLine="540"/>
        <w:jc w:val="both"/>
        <w:rPr>
          <w:bCs/>
          <w:i/>
          <w:sz w:val="26"/>
          <w:szCs w:val="28"/>
        </w:rPr>
      </w:pPr>
    </w:p>
    <w:p w:rsidR="00E113A9" w:rsidRPr="00E113A9" w:rsidRDefault="00E113A9" w:rsidP="00E113A9">
      <w:pPr>
        <w:pStyle w:val="Default"/>
        <w:ind w:firstLine="540"/>
        <w:jc w:val="both"/>
        <w:rPr>
          <w:bCs/>
          <w:i/>
          <w:sz w:val="26"/>
          <w:szCs w:val="28"/>
        </w:rPr>
      </w:pPr>
      <w:r w:rsidRPr="00E113A9">
        <w:rPr>
          <w:bCs/>
          <w:i/>
          <w:sz w:val="26"/>
          <w:szCs w:val="28"/>
        </w:rPr>
        <w:t xml:space="preserve">Из обзора </w:t>
      </w:r>
    </w:p>
    <w:p w:rsidR="00E113A9" w:rsidRPr="00E113A9" w:rsidRDefault="00E113A9" w:rsidP="00E113A9">
      <w:pPr>
        <w:pStyle w:val="Default"/>
        <w:ind w:firstLine="540"/>
        <w:jc w:val="both"/>
        <w:rPr>
          <w:bCs/>
          <w:i/>
          <w:sz w:val="26"/>
          <w:szCs w:val="28"/>
        </w:rPr>
      </w:pPr>
      <w:r w:rsidRPr="00E113A9">
        <w:rPr>
          <w:bCs/>
          <w:i/>
          <w:sz w:val="26"/>
          <w:szCs w:val="28"/>
        </w:rPr>
        <w:t>судебной практики Верховного Суда Российской Федерации</w:t>
      </w:r>
    </w:p>
    <w:p w:rsidR="00E113A9" w:rsidRPr="00E113A9" w:rsidRDefault="00E113A9" w:rsidP="00E113A9">
      <w:pPr>
        <w:pStyle w:val="Default"/>
        <w:ind w:firstLine="540"/>
        <w:jc w:val="both"/>
        <w:rPr>
          <w:bCs/>
          <w:i/>
          <w:sz w:val="26"/>
          <w:szCs w:val="28"/>
        </w:rPr>
      </w:pPr>
      <w:r w:rsidRPr="00E113A9">
        <w:rPr>
          <w:bCs/>
          <w:i/>
          <w:sz w:val="26"/>
          <w:szCs w:val="28"/>
        </w:rPr>
        <w:t xml:space="preserve">за 3 квартал </w:t>
      </w:r>
      <w:smartTag w:uri="urn:schemas-microsoft-com:office:smarttags" w:element="metricconverter">
        <w:smartTagPr>
          <w:attr w:name="ProductID" w:val="2015 г"/>
        </w:smartTagPr>
        <w:r w:rsidRPr="00E113A9">
          <w:rPr>
            <w:bCs/>
            <w:i/>
            <w:sz w:val="26"/>
            <w:szCs w:val="28"/>
          </w:rPr>
          <w:t>2015 г</w:t>
        </w:r>
      </w:smartTag>
      <w:r w:rsidRPr="00E113A9">
        <w:rPr>
          <w:bCs/>
          <w:i/>
          <w:sz w:val="26"/>
          <w:szCs w:val="28"/>
        </w:rPr>
        <w:t>.</w:t>
      </w:r>
    </w:p>
    <w:p w:rsidR="00EA5C9E" w:rsidRDefault="00EA5C9E"/>
    <w:sectPr w:rsidR="00EA5C9E" w:rsidSect="00EA5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proofState w:spelling="clean" w:grammar="clean"/>
  <w:defaultTabStop w:val="708"/>
  <w:characterSpacingControl w:val="doNotCompress"/>
  <w:compat/>
  <w:rsids>
    <w:rsidRoot w:val="00E113A9"/>
    <w:rsid w:val="00E113A9"/>
    <w:rsid w:val="00EA5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5C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113A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418</Words>
  <Characters>2384</Characters>
  <Application>Microsoft Office Word</Application>
  <DocSecurity>0</DocSecurity>
  <Lines>19</Lines>
  <Paragraphs>5</Paragraphs>
  <ScaleCrop>false</ScaleCrop>
  <Company>SPecialiST RePack</Company>
  <LinksUpToDate>false</LinksUpToDate>
  <CharactersWithSpaces>2797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2016-04-18T06:26:00Z</dcterms:created>
  <dcterms:modified xsi:type="dcterms:W3CDTF">2016-04-18T06:28:00Z</dcterms:modified>
</cp:coreProperties>
</file>