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3129" w:rsidRPr="0050245A" w:rsidRDefault="00A03129" w:rsidP="00A03129">
      <w:pPr>
        <w:ind w:firstLine="709"/>
        <w:rPr>
          <w:b/>
          <w:szCs w:val="28"/>
        </w:rPr>
      </w:pPr>
      <w:r w:rsidRPr="00560CF2">
        <w:rPr>
          <w:b/>
          <w:szCs w:val="28"/>
        </w:rPr>
        <w:t>Лицо, допрошенное по административному делу в качестве свидетеля,  не может быть представителем лиц, участвующих в этом деле</w:t>
      </w:r>
    </w:p>
    <w:p w:rsidR="00A03129" w:rsidRPr="0050245A" w:rsidRDefault="00A03129" w:rsidP="00A03129">
      <w:pPr>
        <w:pStyle w:val="a3"/>
        <w:ind w:firstLine="709"/>
        <w:rPr>
          <w:rFonts w:ascii="Times New Roman" w:hAnsi="Times New Roman"/>
          <w:sz w:val="28"/>
          <w:szCs w:val="28"/>
        </w:rPr>
      </w:pPr>
      <w:proofErr w:type="gramStart"/>
      <w:r w:rsidRPr="0050245A">
        <w:rPr>
          <w:rFonts w:ascii="Times New Roman" w:hAnsi="Times New Roman"/>
          <w:sz w:val="28"/>
          <w:szCs w:val="28"/>
        </w:rPr>
        <w:t>При</w:t>
      </w:r>
      <w:proofErr w:type="gramEnd"/>
      <w:r w:rsidRPr="0050245A">
        <w:rPr>
          <w:rFonts w:ascii="Times New Roman" w:hAnsi="Times New Roman"/>
          <w:sz w:val="28"/>
          <w:szCs w:val="28"/>
        </w:rPr>
        <w:t xml:space="preserve"> рассмотрения административного дела об оспаривании Н. действий командования Севастопольским гарнизонным военным судом в качестве свидетеля был допрошен военнослужащий К.</w:t>
      </w:r>
    </w:p>
    <w:p w:rsidR="00A03129" w:rsidRPr="0050245A" w:rsidRDefault="00A03129" w:rsidP="00A03129">
      <w:pPr>
        <w:pStyle w:val="a3"/>
        <w:ind w:firstLine="709"/>
        <w:rPr>
          <w:rFonts w:ascii="Times New Roman" w:hAnsi="Times New Roman"/>
          <w:sz w:val="28"/>
          <w:szCs w:val="28"/>
        </w:rPr>
      </w:pPr>
      <w:r w:rsidRPr="0050245A">
        <w:rPr>
          <w:rFonts w:ascii="Times New Roman" w:hAnsi="Times New Roman"/>
          <w:sz w:val="28"/>
          <w:szCs w:val="28"/>
        </w:rPr>
        <w:t xml:space="preserve"> После принятия судом решения административный ответчик выдал К. доверенность, на основании которой тот подал на решение суда апелляционную жалобу.</w:t>
      </w:r>
    </w:p>
    <w:p w:rsidR="00A03129" w:rsidRPr="0050245A" w:rsidRDefault="00A03129" w:rsidP="00A03129">
      <w:pPr>
        <w:pStyle w:val="a3"/>
        <w:ind w:firstLine="709"/>
        <w:rPr>
          <w:rFonts w:ascii="Times New Roman" w:hAnsi="Times New Roman"/>
          <w:sz w:val="28"/>
          <w:szCs w:val="28"/>
        </w:rPr>
      </w:pPr>
      <w:r w:rsidRPr="0050245A">
        <w:rPr>
          <w:rFonts w:ascii="Times New Roman" w:hAnsi="Times New Roman"/>
          <w:sz w:val="28"/>
          <w:szCs w:val="28"/>
        </w:rPr>
        <w:t xml:space="preserve">Между тем согласно положениям ст. 48 и 55 КАС РФ свидетель относится к лицам, содействующим осуществлению правосудия по административному делу, и не может быть представителем лиц, участвующих в этом деле. </w:t>
      </w:r>
    </w:p>
    <w:p w:rsidR="00A03129" w:rsidRPr="0050245A" w:rsidRDefault="00A03129" w:rsidP="00A03129">
      <w:pPr>
        <w:pStyle w:val="a3"/>
        <w:ind w:firstLine="709"/>
        <w:rPr>
          <w:rFonts w:ascii="Times New Roman" w:hAnsi="Times New Roman"/>
          <w:sz w:val="28"/>
          <w:szCs w:val="28"/>
        </w:rPr>
      </w:pPr>
      <w:r w:rsidRPr="0050245A">
        <w:rPr>
          <w:rFonts w:ascii="Times New Roman" w:hAnsi="Times New Roman"/>
          <w:sz w:val="28"/>
          <w:szCs w:val="28"/>
        </w:rPr>
        <w:t xml:space="preserve">Поскольку доверенность на имя К. является ненадлежащей, апелляционная жалоба данного представителя как не соответствующая требованиям, предусмотренным </w:t>
      </w:r>
      <w:proofErr w:type="gramStart"/>
      <w:r w:rsidRPr="0050245A">
        <w:rPr>
          <w:rFonts w:ascii="Times New Roman" w:hAnsi="Times New Roman"/>
          <w:sz w:val="28"/>
          <w:szCs w:val="28"/>
        </w:rPr>
        <w:t>ч</w:t>
      </w:r>
      <w:proofErr w:type="gramEnd"/>
      <w:r w:rsidRPr="0050245A">
        <w:rPr>
          <w:rFonts w:ascii="Times New Roman" w:hAnsi="Times New Roman"/>
          <w:sz w:val="28"/>
          <w:szCs w:val="28"/>
        </w:rPr>
        <w:t>. 2 ст. 299 КАС РФ, судом апелляционной инстанции оставлена без рассмотрения по существу.</w:t>
      </w:r>
    </w:p>
    <w:p w:rsidR="00A03129" w:rsidRPr="002F5DD8" w:rsidRDefault="00A03129" w:rsidP="00A03129">
      <w:pPr>
        <w:pStyle w:val="Style1"/>
        <w:widowControl/>
        <w:spacing w:line="240" w:lineRule="auto"/>
        <w:ind w:firstLine="709"/>
        <w:jc w:val="both"/>
        <w:rPr>
          <w:rStyle w:val="FontStyle11"/>
          <w:b w:val="0"/>
          <w:i/>
        </w:rPr>
      </w:pPr>
      <w:r w:rsidRPr="002F5DD8">
        <w:rPr>
          <w:rStyle w:val="FontStyle11"/>
          <w:b w:val="0"/>
          <w:i/>
        </w:rPr>
        <w:t>Обзорная справка</w:t>
      </w:r>
      <w:r w:rsidR="00E22EA0">
        <w:rPr>
          <w:rStyle w:val="FontStyle11"/>
          <w:b w:val="0"/>
          <w:i/>
        </w:rPr>
        <w:t xml:space="preserve"> Судебной</w:t>
      </w:r>
      <w:r>
        <w:rPr>
          <w:rStyle w:val="FontStyle11"/>
          <w:b w:val="0"/>
          <w:i/>
        </w:rPr>
        <w:t xml:space="preserve"> коллегии по делам военнослужащих Верховного Суда Российской Федерации о</w:t>
      </w:r>
      <w:r w:rsidRPr="002F5DD8">
        <w:rPr>
          <w:rStyle w:val="FontStyle11"/>
          <w:b w:val="0"/>
          <w:i/>
        </w:rPr>
        <w:t xml:space="preserve"> судебной практике окружных (флотских) военных судов </w:t>
      </w:r>
      <w:r>
        <w:rPr>
          <w:rStyle w:val="FontStyle11"/>
          <w:b w:val="0"/>
          <w:i/>
        </w:rPr>
        <w:t>п</w:t>
      </w:r>
      <w:r w:rsidRPr="002F5DD8">
        <w:rPr>
          <w:rStyle w:val="FontStyle11"/>
          <w:b w:val="0"/>
          <w:i/>
        </w:rPr>
        <w:t>о гражданским и административным делам в 2015 году</w:t>
      </w:r>
      <w:r>
        <w:rPr>
          <w:rStyle w:val="FontStyle11"/>
          <w:b w:val="0"/>
          <w:i/>
        </w:rPr>
        <w:t>.</w:t>
      </w:r>
    </w:p>
    <w:p w:rsidR="00C25A93" w:rsidRDefault="00C25A93"/>
    <w:sectPr w:rsidR="00C25A93" w:rsidSect="00C25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A03129"/>
    <w:rsid w:val="009F0876"/>
    <w:rsid w:val="00A03129"/>
    <w:rsid w:val="00C25A93"/>
    <w:rsid w:val="00E22E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3129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aliases w:val="Знак1 Знак,Знак1"/>
    <w:basedOn w:val="a"/>
    <w:link w:val="a4"/>
    <w:rsid w:val="00A03129"/>
    <w:pPr>
      <w:overflowPunct/>
      <w:autoSpaceDE/>
      <w:autoSpaceDN/>
      <w:adjustRightInd/>
    </w:pPr>
    <w:rPr>
      <w:rFonts w:ascii="Courier New" w:hAnsi="Courier New"/>
      <w:sz w:val="20"/>
    </w:rPr>
  </w:style>
  <w:style w:type="character" w:customStyle="1" w:styleId="a4">
    <w:name w:val="Текст Знак"/>
    <w:aliases w:val="Знак1 Знак Знак,Знак1 Знак1"/>
    <w:basedOn w:val="a0"/>
    <w:link w:val="a3"/>
    <w:rsid w:val="00A03129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FontStyle11">
    <w:name w:val="Font Style11"/>
    <w:basedOn w:val="a0"/>
    <w:uiPriority w:val="99"/>
    <w:rsid w:val="00A03129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A03129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164</Words>
  <Characters>935</Characters>
  <Application>Microsoft Office Word</Application>
  <DocSecurity>0</DocSecurity>
  <Lines>7</Lines>
  <Paragraphs>2</Paragraphs>
  <ScaleCrop>false</ScaleCrop>
  <Company>SPecialiST RePack</Company>
  <LinksUpToDate>false</LinksUpToDate>
  <CharactersWithSpaces>1097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2016-06-16T12:43:00Z</dcterms:created>
  <dcterms:modified xsi:type="dcterms:W3CDTF">2016-07-18T13:09:00Z</dcterms:modified>
</cp:coreProperties>
</file>