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476D79">
        <w:rPr>
          <w:rStyle w:val="font1"/>
          <w:b/>
          <w:i/>
          <w:color w:val="000000"/>
          <w:sz w:val="28"/>
          <w:szCs w:val="28"/>
        </w:rPr>
        <w:t>Выводы судов о преюдициальном значении для данного дела ранее состоявшихся судебных постановлений, принятых с участием заявителя и ФГКУ «</w:t>
      </w:r>
      <w:proofErr w:type="spellStart"/>
      <w:r w:rsidRPr="00476D79">
        <w:rPr>
          <w:rStyle w:val="font1"/>
          <w:b/>
          <w:i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b/>
          <w:i/>
          <w:color w:val="000000"/>
          <w:sz w:val="28"/>
          <w:szCs w:val="28"/>
        </w:rPr>
        <w:t>», являются ошибочными, поскольку в них не получили оценку обстоятельства, имеющие значение для рассматриваемого дела.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36"/>
          <w:szCs w:val="28"/>
        </w:rPr>
      </w:pPr>
      <w:r w:rsidRPr="00476D79">
        <w:rPr>
          <w:rStyle w:val="font3"/>
          <w:color w:val="000000"/>
          <w:sz w:val="36"/>
          <w:szCs w:val="28"/>
        </w:rPr>
        <w:t>ВЕРХОВНЫЙ СУД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right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Дело№211-КГ16-17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76D79">
        <w:rPr>
          <w:rStyle w:val="font2"/>
          <w:color w:val="000000"/>
          <w:sz w:val="28"/>
          <w:szCs w:val="28"/>
        </w:rPr>
        <w:t>КАССАЦИОННОЕ ОПРЕДЕЛЕНИЕ</w:t>
      </w:r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г. Москва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476D79">
        <w:rPr>
          <w:rStyle w:val="font1"/>
          <w:color w:val="000000"/>
          <w:sz w:val="28"/>
          <w:szCs w:val="28"/>
        </w:rPr>
        <w:t>22 июля 2016 г.</w:t>
      </w:r>
    </w:p>
    <w:p w:rsid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 w:rsidRPr="00476D79">
        <w:rPr>
          <w:rStyle w:val="font1"/>
          <w:color w:val="000000"/>
          <w:sz w:val="28"/>
          <w:szCs w:val="28"/>
        </w:rPr>
        <w:t>Сокерина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С.Г. 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при секретаре </w:t>
      </w:r>
      <w:proofErr w:type="spellStart"/>
      <w:r w:rsidRPr="00476D79">
        <w:rPr>
          <w:rStyle w:val="font1"/>
          <w:color w:val="000000"/>
          <w:sz w:val="28"/>
          <w:szCs w:val="28"/>
        </w:rPr>
        <w:t>Жиленковой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начальника 5 отдела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») </w:t>
      </w:r>
      <w:proofErr w:type="spellStart"/>
      <w:r w:rsidRPr="00476D79">
        <w:rPr>
          <w:rStyle w:val="font1"/>
          <w:color w:val="000000"/>
          <w:sz w:val="28"/>
          <w:szCs w:val="28"/>
        </w:rPr>
        <w:t>Драгалиной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АС</w:t>
      </w:r>
      <w:proofErr w:type="gramStart"/>
      <w:r w:rsidRPr="00476D79">
        <w:rPr>
          <w:rStyle w:val="font1"/>
          <w:color w:val="000000"/>
          <w:sz w:val="28"/>
          <w:szCs w:val="28"/>
        </w:rPr>
        <w:t>.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476D79">
        <w:rPr>
          <w:rStyle w:val="font1"/>
          <w:color w:val="000000"/>
          <w:sz w:val="28"/>
          <w:szCs w:val="28"/>
        </w:rPr>
        <w:t>н</w:t>
      </w:r>
      <w:proofErr w:type="gramEnd"/>
      <w:r w:rsidRPr="00476D79">
        <w:rPr>
          <w:rStyle w:val="font1"/>
          <w:color w:val="000000"/>
          <w:sz w:val="28"/>
          <w:szCs w:val="28"/>
        </w:rPr>
        <w:t>а решение Уссурийского гарнизонного военного суда от 20 июля 2015 г. и апелляционное определение Тихоокеанского флотского военного суда от 29 сентября 2015 г. по заявлению полковника Коваля Юрия Михайловича об оспаривании действий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>», связанных со снятием с жилищного учёта.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О.А., изложившего обстоятельства административного дела, содержание принятых по делу судебных постановлений, доводы кассационной жалобы, Судебная коллегия по делам военнослужащих Верховного Суда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установила: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названным решением, оставленным без изменения в апелляционном порядке, удовлетворено заявление Коваля Ю.М., в котором он оспорил решение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 от 30 июня 2015 г. № 413 о снятии его с жилищного учёта и на должностное лицо возложена обязанность </w:t>
      </w:r>
      <w:proofErr w:type="gramStart"/>
      <w:r w:rsidRPr="00476D79">
        <w:rPr>
          <w:rStyle w:val="font1"/>
          <w:color w:val="000000"/>
          <w:sz w:val="28"/>
          <w:szCs w:val="28"/>
        </w:rPr>
        <w:t>восстановить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его на данном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Определением судьи Тихоокеанского флотского военного суда от</w:t>
      </w:r>
      <w:r>
        <w:rPr>
          <w:rStyle w:val="font1"/>
          <w:color w:val="000000"/>
          <w:sz w:val="28"/>
          <w:szCs w:val="28"/>
        </w:rPr>
        <w:t xml:space="preserve"> </w:t>
      </w:r>
      <w:r w:rsidRPr="00476D79">
        <w:rPr>
          <w:rStyle w:val="font1"/>
          <w:color w:val="000000"/>
          <w:sz w:val="28"/>
          <w:szCs w:val="28"/>
        </w:rPr>
        <w:t>21 марта 2016 г. отказано в передаче кассационной жалобы представителя должностного лица для рассмотрения в судебном заседании суда кассационной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начальника 5 отдела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 </w:t>
      </w:r>
      <w:proofErr w:type="spellStart"/>
      <w:r w:rsidRPr="00476D79">
        <w:rPr>
          <w:rStyle w:val="font1"/>
          <w:color w:val="000000"/>
          <w:sz w:val="28"/>
          <w:szCs w:val="28"/>
        </w:rPr>
        <w:t>Драгалина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 А.С., утверждая о нарушении судами норм материального и процессуального права, просит отменить состоявшиеся судебные постановления и принять по делу новое решение об отказе в удовлетворении заявления Коваля Ю.М.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В обоснование жалобы указывается, что наличие у Коваля Ю.М. по месту прохождения военной службы в собственности жилого помещения (несмотря на данное им обязательство о его сдаче, которое является ничтожным), не истечение пятилетнего срока с момента продажи в 2012 г. другого жилого помещения, а также изменение способа обеспечения жильём в форме предоставления жилищной субсидии (что исключает преюдициальный характер ранее состоявшихся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с его участием судебных решений) свидетельствуют об отсутствии у Коваля Ю.М. оснований состоять на жилищном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возражениях на кассационную жалобу Коваль Ю.М. просит оставить её без удовлетворения, а обжалованные судебные решения без изменения.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6 июля 2016 г. кассационная жалоба с делом передана для рассмотрения в судебном заседании суда кассационной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 w:rsidRPr="00476D79"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доводы кассационной жалобы, возражений на неё, Судебная коллегия по делам военнослужащих Верховного Суда Российской Федерации находит жалобу подлежащей удовлетворению.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Из материалов дела следует, что Коваль Ю.М. в связи с предстоящим увольнением с военной службы был признан с составом семьи 6 человек </w:t>
      </w:r>
      <w:r w:rsidRPr="00476D79">
        <w:rPr>
          <w:rStyle w:val="font1"/>
          <w:color w:val="000000"/>
          <w:sz w:val="28"/>
          <w:szCs w:val="28"/>
        </w:rPr>
        <w:lastRenderedPageBreak/>
        <w:t>нуждающимся в жилом помещении в избранном после увольнения с военной службы месте жительства - городе Подольске Московской области.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Ковалю Ю.М. на праве собственности по месту прохождения военной службы в городе Уссурийске принадлежит квартира общей площадью 80,8 кв.м., в которой также проживают члены его семьи, всего 6 человек. В мае 2012 г. на основании договора купли-продажи Коваль Ю.М. произвёл отчуждение принадлежавшей ему на праве собственности другой</w:t>
      </w:r>
      <w:r>
        <w:rPr>
          <w:rStyle w:val="font1"/>
          <w:color w:val="000000"/>
          <w:sz w:val="28"/>
          <w:szCs w:val="28"/>
        </w:rPr>
        <w:t xml:space="preserve"> </w:t>
      </w:r>
      <w:r w:rsidRPr="00476D79">
        <w:rPr>
          <w:rStyle w:val="font1"/>
          <w:color w:val="000000"/>
          <w:sz w:val="28"/>
          <w:szCs w:val="28"/>
        </w:rPr>
        <w:t>трёхкомнатной квартиры в этом же городе общей площадью 44,2 кв.м.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Согласно решению жилищного органа от 30 июня 2015 г. № 413 и уведомлению от этой же даты № 14-09/2117 Коваль Ю.М. снят с жилищного учёта в связи с обеспеченностью жильём в размере, превышающем установленную учётную норму, и отсутствием оснований состоять на жилищном учёте.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Гарнизонный военный суд, удовлетворяя заявление Коваля Ю.М., исходил из преюдициального значения ранее состоявшихся судебных решений, которыми проверялись и оценивались обстоятельства, связанные с наличием у заявителя в собственности жилья и отчуждением им других жилых помещений. Этими решениями за Ковалем Ю.М. признано право </w:t>
      </w:r>
      <w:proofErr w:type="gramStart"/>
      <w:r w:rsidRPr="00476D79">
        <w:rPr>
          <w:rStyle w:val="font1"/>
          <w:color w:val="000000"/>
          <w:sz w:val="28"/>
          <w:szCs w:val="28"/>
        </w:rPr>
        <w:t>состоять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на жилищном учёте, поскольку им дано обязательство о сдаче квартиры, в которой он проживает, а площади отчуждённых им жилых помещений подлежат учёту при предоставлении жилья по избранному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С этими выводами суда первой инстанции согласился флотский военный суд, дополнительно указав, что обеспеченность Коваля Ю.М. и членов его семьи по месту прохождения военной службы жилым помещением по установленным нормам не может являться препятствием для обеспечения его жильём по избранному им после увольнения с военной службы месту жительства при наличии обязательства о сдаче квартиры и увольнении по льготному основанию.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Однако данные выводы судов основаны на неправильном применении норм материального и процессуального права и произведены без учёта фактических обстоятельств дела.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По делу достоверно установлено, что на момент снятия Коваля Ю.М. с жилищного учёта он имел в собственности жилое помещение и с учётом членов семьи был обеспечен жильём по установленным нормам.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 xml:space="preserve">Согласно п. 14 ст. 15 Федерального закона «О статусе военнослужащих» определённая законом категория военнослужащих, к которой относится </w:t>
      </w:r>
      <w:r w:rsidRPr="00476D79">
        <w:rPr>
          <w:rStyle w:val="font1"/>
          <w:color w:val="000000"/>
          <w:sz w:val="28"/>
          <w:szCs w:val="28"/>
        </w:rPr>
        <w:lastRenderedPageBreak/>
        <w:t>заявитель, обеспечиваются жилыми помещениями при увольнении с военной службы и при перемене места жительства, при этом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учёта по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силу п. 5 ст. 15 Федерального закона «О статусе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Из содержания указанных правовых норм следует, что вопрос об обеспечении военнослужащего жилым помещением по избранному им после увольнения с военной службы месту жительства может быть поставлен только после передачи находящегося в собственности жилого помещения федеральному органу исполнительной власти, в котором федеральным законом предусмотрена военная служба, при согласии с получением.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>Однако из обжалуемых судебных постановлений видно, что при их принятии данный вопрос с учётом вышеприведённых правовых норм вовсе не исследовался и не оценивался, а суды, по сути, ограничившись лишь ссылкой на оформленное Ковалем Ю.М. обязательство о сдаче находящейся в его собственности квартиры, не выяснили юридически значимые для данного дела обстоятельства.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Выводы же судов о преюдициальном значении для данного дела ранее состоявшихся судебных постановлений, принятых с участием заявителя и ФГКУ «</w:t>
      </w:r>
      <w:proofErr w:type="spellStart"/>
      <w:r w:rsidRPr="00476D79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476D79">
        <w:rPr>
          <w:rStyle w:val="font1"/>
          <w:color w:val="000000"/>
          <w:sz w:val="28"/>
          <w:szCs w:val="28"/>
        </w:rPr>
        <w:t xml:space="preserve">», являются ошибочными, основанными на неправильной </w:t>
      </w:r>
      <w:proofErr w:type="gramStart"/>
      <w:r w:rsidRPr="00476D79">
        <w:rPr>
          <w:rStyle w:val="font1"/>
          <w:color w:val="000000"/>
          <w:sz w:val="28"/>
          <w:szCs w:val="28"/>
        </w:rPr>
        <w:t>оценке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установленных по делу фактических обстоятельств.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Как усматривается из материалов дела, в решении Уссурийского гарнизонного военного суда от 29 мая 2013 г. вопрос о сдаче Ковалем Ю.М. принадлежащего ему на праве собственности жилого помещения общей площадью 80,8 кв.м. с учётом вышеприведённых норм закона не проверялся и соответствующей оценки не получил.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76D79">
        <w:rPr>
          <w:rStyle w:val="font1"/>
          <w:color w:val="000000"/>
          <w:sz w:val="28"/>
          <w:szCs w:val="28"/>
        </w:rPr>
        <w:t xml:space="preserve">При принятии решения суд исходил из других обстоятельств, и свои выводы обосновал ссылкой на постановление Правительства Российской Федерации от 6 сентября 1998 г. № 1054, которым утверждён Порядок учёта военнослужащих, подлежащих увольнению с военной службы, и граждан, </w:t>
      </w:r>
      <w:r w:rsidRPr="00476D79">
        <w:rPr>
          <w:rStyle w:val="font1"/>
          <w:color w:val="000000"/>
          <w:sz w:val="28"/>
          <w:szCs w:val="28"/>
        </w:rPr>
        <w:lastRenderedPageBreak/>
        <w:t>уволенных с военной службы в запас, нуждающихся в получении жилых помещений или улучшении жилищных условий в избранном постоянном месте жительства.</w:t>
      </w:r>
      <w:proofErr w:type="gramEnd"/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Из материалов же дела следует, что к моменту принятия обжалуемого решения жилищного органа Коваль Ю.М. в июне 2005 г. изменил способ обеспечения жилым помещением и изъявил желание получить жилищную субсидию, а не жилое помещение по избранному им месту жительства.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 учётом данного обстоятельства и возникших на его основе правоотношений решение жилищного органа судом не проверялось и правовой оценки не получило, а поэтому в силу ст. 61 ГПК РФ нельзя считать, что эти обстоятельства были установлены по ранее рассмотренному делу.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В рамках же гражданского дела, разрешённого этим же судом 11 марта 2014 г., был рассмотрен вопрос, не связанный с правом заявителя состоять на жилищном учёте, и касался лишь внесения изменений в его жилищное дело с учётом отчуждения им жилых помещений в 2010 и 2012 годах.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Таким образом, указанные судебные постановления, вопреки выводам судов первой и апелляционной инстанций, в соответствии с положениями процессуального закона не имели преюдициального значения при рассмотрении настоящего дела.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Допущенные нарушения материального и процессуального законов являются существенными, в </w:t>
      </w:r>
      <w:proofErr w:type="gramStart"/>
      <w:r w:rsidRPr="00476D79">
        <w:rPr>
          <w:rStyle w:val="font1"/>
          <w:color w:val="000000"/>
          <w:sz w:val="28"/>
          <w:szCs w:val="28"/>
        </w:rPr>
        <w:t>связи</w:t>
      </w:r>
      <w:proofErr w:type="gramEnd"/>
      <w:r w:rsidRPr="00476D79">
        <w:rPr>
          <w:rStyle w:val="font1"/>
          <w:color w:val="000000"/>
          <w:sz w:val="28"/>
          <w:szCs w:val="28"/>
        </w:rPr>
        <w:t xml:space="preserve"> с чем обжалуемые решения гарнизонного и флотского военных судов подлежат отмене с направлением дела на новое рассмотрение в суд первой инстанции.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При новом рассмотрении дела суду надлежит учесть изложенное и, правильно определив закон, подлежащий применению к возникшим правоотношениям, установить значимые для дела обстоятельства, с учётом которых постановить законное и обоснованное решение.</w:t>
      </w:r>
    </w:p>
    <w:p w:rsidR="00476D79" w:rsidRPr="00476D79" w:rsidRDefault="00476D79" w:rsidP="00476D7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На основании изложенного, руководствуясь ст. 327-328, п. 2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476D79" w:rsidRDefault="00476D79" w:rsidP="00476D79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определила:</w:t>
      </w:r>
    </w:p>
    <w:p w:rsidR="00476D79" w:rsidRPr="00476D79" w:rsidRDefault="00476D79" w:rsidP="00476D7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решение Уссурийского гарнизонного военного суда от 20 июля 2015 г. и апелляционное определение Тихоокеанского флотского военного суда от 29 </w:t>
      </w:r>
      <w:proofErr w:type="gramStart"/>
      <w:r w:rsidRPr="00476D79">
        <w:rPr>
          <w:rStyle w:val="font1"/>
          <w:color w:val="000000"/>
          <w:sz w:val="28"/>
          <w:szCs w:val="28"/>
        </w:rPr>
        <w:lastRenderedPageBreak/>
        <w:t>сентября 2015 г. по заявлению Коваля Ю.М. в связи с существенным нарушением норм материального и процессуального права отменить, а дело направить на новое рассмотрение в Уссурийский гарнизонный военный суд в ином составе суда.</w:t>
      </w:r>
      <w:proofErr w:type="gramEnd"/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Председательствующий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font1"/>
          <w:color w:val="000000"/>
          <w:sz w:val="28"/>
          <w:szCs w:val="28"/>
        </w:rPr>
        <w:t>А.В. Воронов</w:t>
      </w:r>
    </w:p>
    <w:p w:rsidR="00476D79" w:rsidRDefault="00476D79" w:rsidP="00476D79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476D79" w:rsidRPr="00476D79" w:rsidRDefault="00476D79" w:rsidP="00476D7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>Судьи:</w:t>
      </w:r>
      <w:r w:rsidRPr="00476D79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476D79">
        <w:rPr>
          <w:rStyle w:val="font1"/>
          <w:color w:val="000000"/>
          <w:sz w:val="28"/>
          <w:szCs w:val="28"/>
        </w:rPr>
        <w:t xml:space="preserve"> О.А. </w:t>
      </w:r>
      <w:proofErr w:type="spellStart"/>
      <w:r w:rsidRPr="00476D79">
        <w:rPr>
          <w:rStyle w:val="font1"/>
          <w:color w:val="000000"/>
          <w:sz w:val="28"/>
          <w:szCs w:val="28"/>
        </w:rPr>
        <w:t>Дербилов</w:t>
      </w:r>
      <w:proofErr w:type="spellEnd"/>
    </w:p>
    <w:p w:rsidR="00476D79" w:rsidRPr="00476D79" w:rsidRDefault="00476D79" w:rsidP="00476D79">
      <w:pPr>
        <w:pStyle w:val="a3"/>
        <w:spacing w:before="0" w:beforeAutospacing="0" w:after="0" w:afterAutospacing="0"/>
        <w:ind w:left="5664" w:firstLine="708"/>
        <w:jc w:val="both"/>
        <w:rPr>
          <w:color w:val="000000"/>
          <w:sz w:val="28"/>
          <w:szCs w:val="28"/>
        </w:rPr>
      </w:pPr>
      <w:r w:rsidRPr="00476D79">
        <w:rPr>
          <w:rStyle w:val="font1"/>
          <w:color w:val="000000"/>
          <w:sz w:val="28"/>
          <w:szCs w:val="28"/>
        </w:rPr>
        <w:t xml:space="preserve">С.Г. </w:t>
      </w:r>
      <w:proofErr w:type="spellStart"/>
      <w:r w:rsidRPr="00476D79">
        <w:rPr>
          <w:rStyle w:val="font1"/>
          <w:color w:val="000000"/>
          <w:sz w:val="28"/>
          <w:szCs w:val="28"/>
        </w:rPr>
        <w:t>Сокерин</w:t>
      </w:r>
      <w:proofErr w:type="spellEnd"/>
    </w:p>
    <w:p w:rsidR="004F18B4" w:rsidRPr="00476D79" w:rsidRDefault="004F18B4" w:rsidP="00476D79">
      <w:pPr>
        <w:spacing w:after="0" w:line="240" w:lineRule="auto"/>
        <w:jc w:val="both"/>
        <w:rPr>
          <w:sz w:val="28"/>
          <w:szCs w:val="28"/>
        </w:rPr>
      </w:pPr>
    </w:p>
    <w:sectPr w:rsidR="004F18B4" w:rsidRPr="00476D79" w:rsidSect="004F1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76D79"/>
    <w:rsid w:val="00476D79"/>
    <w:rsid w:val="004F1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476D79"/>
  </w:style>
  <w:style w:type="character" w:customStyle="1" w:styleId="font1">
    <w:name w:val="font1"/>
    <w:basedOn w:val="a0"/>
    <w:rsid w:val="00476D79"/>
  </w:style>
  <w:style w:type="character" w:customStyle="1" w:styleId="font2">
    <w:name w:val="font2"/>
    <w:basedOn w:val="a0"/>
    <w:rsid w:val="00476D79"/>
  </w:style>
  <w:style w:type="character" w:customStyle="1" w:styleId="font0">
    <w:name w:val="font0"/>
    <w:basedOn w:val="a0"/>
    <w:rsid w:val="00476D79"/>
  </w:style>
  <w:style w:type="character" w:customStyle="1" w:styleId="apple-converted-space">
    <w:name w:val="apple-converted-space"/>
    <w:basedOn w:val="a0"/>
    <w:rsid w:val="00476D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0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1698</Words>
  <Characters>9685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2016-08-08T09:42:00Z</dcterms:created>
  <dcterms:modified xsi:type="dcterms:W3CDTF">2016-08-08T09:42:00Z</dcterms:modified>
</cp:coreProperties>
</file>