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B49" w:rsidRPr="007A1B49" w:rsidRDefault="007A1B49" w:rsidP="007A1B49">
      <w:pPr>
        <w:tabs>
          <w:tab w:val="left" w:pos="426"/>
        </w:tabs>
        <w:ind w:right="-284" w:firstLine="426"/>
        <w:jc w:val="center"/>
        <w:rPr>
          <w:b/>
          <w:sz w:val="27"/>
          <w:szCs w:val="27"/>
        </w:rPr>
      </w:pP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b/>
          <w:sz w:val="27"/>
          <w:szCs w:val="27"/>
        </w:rPr>
      </w:pPr>
      <w:r w:rsidRPr="007A1B49">
        <w:rPr>
          <w:rFonts w:ascii="Times New Roman" w:hAnsi="Times New Roman"/>
          <w:b/>
          <w:sz w:val="27"/>
          <w:szCs w:val="27"/>
        </w:rPr>
        <w:t>31. Министерство обороны Российской Федерации вправе обр</w:t>
      </w:r>
      <w:r w:rsidRPr="007A1B49">
        <w:rPr>
          <w:rFonts w:ascii="Times New Roman" w:hAnsi="Times New Roman"/>
          <w:b/>
          <w:sz w:val="27"/>
          <w:szCs w:val="27"/>
        </w:rPr>
        <w:t>а</w:t>
      </w:r>
      <w:r w:rsidRPr="007A1B49">
        <w:rPr>
          <w:rFonts w:ascii="Times New Roman" w:hAnsi="Times New Roman"/>
          <w:b/>
          <w:sz w:val="27"/>
          <w:szCs w:val="27"/>
        </w:rPr>
        <w:t>щаться с гражданским иском о взыскании денежных средств.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 xml:space="preserve"> Определением Челябинского гарнизонного военного суда оставлено без рассмотрения исковое заявление Министерства обороны Российской Ф</w:t>
      </w:r>
      <w:r w:rsidRPr="007A1B49">
        <w:rPr>
          <w:rFonts w:ascii="Times New Roman" w:hAnsi="Times New Roman"/>
          <w:sz w:val="27"/>
          <w:szCs w:val="27"/>
        </w:rPr>
        <w:t>е</w:t>
      </w:r>
      <w:r w:rsidRPr="007A1B49">
        <w:rPr>
          <w:rFonts w:ascii="Times New Roman" w:hAnsi="Times New Roman"/>
          <w:sz w:val="27"/>
          <w:szCs w:val="27"/>
        </w:rPr>
        <w:t>дерации к сержанту запаса Х. о взыскании излишне выплаченных денежных средств.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Принимая такое решение, суд первой инстанции исходил из того, что от имени органа военного управления или воинского должностного лица как распорядителя бюджетных средств должно выступать в суде Федеральное казенное учреждение «Единый расчетный центр Министерства обороны Ро</w:t>
      </w:r>
      <w:r w:rsidRPr="007A1B49">
        <w:rPr>
          <w:rFonts w:ascii="Times New Roman" w:hAnsi="Times New Roman"/>
          <w:sz w:val="27"/>
          <w:szCs w:val="27"/>
        </w:rPr>
        <w:t>с</w:t>
      </w:r>
      <w:r w:rsidRPr="007A1B49">
        <w:rPr>
          <w:rFonts w:ascii="Times New Roman" w:hAnsi="Times New Roman"/>
          <w:sz w:val="27"/>
          <w:szCs w:val="27"/>
        </w:rPr>
        <w:t xml:space="preserve">сийской Федерации» (далее – </w:t>
      </w:r>
      <w:r w:rsidRPr="007A1B49">
        <w:rPr>
          <w:rFonts w:ascii="Times New Roman" w:hAnsi="Times New Roman"/>
          <w:sz w:val="27"/>
          <w:szCs w:val="27"/>
          <w:lang/>
        </w:rPr>
        <w:t>ФКУ «ЕРЦ МО РФ»)</w:t>
      </w:r>
      <w:r w:rsidRPr="007A1B49">
        <w:rPr>
          <w:rFonts w:ascii="Times New Roman" w:hAnsi="Times New Roman"/>
          <w:sz w:val="27"/>
          <w:szCs w:val="27"/>
        </w:rPr>
        <w:t>. В связи с этим суд пришел к выводу, что Министерство обороны Российской Федерации гра</w:t>
      </w:r>
      <w:r w:rsidRPr="007A1B49">
        <w:rPr>
          <w:rFonts w:ascii="Times New Roman" w:hAnsi="Times New Roman"/>
          <w:sz w:val="27"/>
          <w:szCs w:val="27"/>
        </w:rPr>
        <w:t>ж</w:t>
      </w:r>
      <w:r w:rsidRPr="007A1B49">
        <w:rPr>
          <w:rFonts w:ascii="Times New Roman" w:hAnsi="Times New Roman"/>
          <w:sz w:val="27"/>
          <w:szCs w:val="27"/>
        </w:rPr>
        <w:t xml:space="preserve">данским истцом являться не может.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Апелляционным определением Уральского окружного военного суда определение отменено, а дело направлено на новое рассмотрение в суд пе</w:t>
      </w:r>
      <w:r w:rsidRPr="007A1B49">
        <w:rPr>
          <w:rFonts w:ascii="Times New Roman" w:hAnsi="Times New Roman"/>
          <w:sz w:val="27"/>
          <w:szCs w:val="27"/>
        </w:rPr>
        <w:t>р</w:t>
      </w:r>
      <w:r w:rsidRPr="007A1B49">
        <w:rPr>
          <w:rFonts w:ascii="Times New Roman" w:hAnsi="Times New Roman"/>
          <w:sz w:val="27"/>
          <w:szCs w:val="27"/>
        </w:rPr>
        <w:t xml:space="preserve">вой инстанции для его рассмотрения по существу.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В обоснование суд апелляционной инстанции привел следующие д</w:t>
      </w:r>
      <w:r w:rsidRPr="007A1B49">
        <w:rPr>
          <w:rFonts w:ascii="Times New Roman" w:hAnsi="Times New Roman"/>
          <w:sz w:val="27"/>
          <w:szCs w:val="27"/>
        </w:rPr>
        <w:t>о</w:t>
      </w:r>
      <w:r w:rsidRPr="007A1B49">
        <w:rPr>
          <w:rFonts w:ascii="Times New Roman" w:hAnsi="Times New Roman"/>
          <w:sz w:val="27"/>
          <w:szCs w:val="27"/>
        </w:rPr>
        <w:t xml:space="preserve">воды.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Отменяя данное определение, окружной военный суд указал, что де</w:t>
      </w:r>
      <w:r w:rsidRPr="007A1B49">
        <w:rPr>
          <w:rFonts w:ascii="Times New Roman" w:hAnsi="Times New Roman"/>
          <w:sz w:val="27"/>
          <w:szCs w:val="27"/>
        </w:rPr>
        <w:t>й</w:t>
      </w:r>
      <w:r w:rsidRPr="007A1B49">
        <w:rPr>
          <w:rFonts w:ascii="Times New Roman" w:hAnsi="Times New Roman"/>
          <w:sz w:val="27"/>
          <w:szCs w:val="27"/>
        </w:rPr>
        <w:t xml:space="preserve">ствительно </w:t>
      </w:r>
      <w:r w:rsidRPr="007A1B49">
        <w:rPr>
          <w:rFonts w:ascii="Times New Roman" w:hAnsi="Times New Roman"/>
          <w:sz w:val="27"/>
          <w:szCs w:val="27"/>
          <w:lang/>
        </w:rPr>
        <w:t>ФКУ «ЕРЦ МО РФ»</w:t>
      </w:r>
      <w:r w:rsidRPr="007A1B49">
        <w:rPr>
          <w:rFonts w:ascii="Times New Roman" w:hAnsi="Times New Roman"/>
          <w:sz w:val="27"/>
          <w:szCs w:val="27"/>
        </w:rPr>
        <w:t>, выплатившее военнослужащему оспариваемые денежные средства, согласно ст. 158 БК РФ как распорядитель бюджетных средств может выступать в суде от имени органа военного управления или воинского должностного лица по в</w:t>
      </w:r>
      <w:r w:rsidRPr="007A1B49">
        <w:rPr>
          <w:rFonts w:ascii="Times New Roman" w:hAnsi="Times New Roman"/>
          <w:sz w:val="27"/>
          <w:szCs w:val="27"/>
        </w:rPr>
        <w:t>о</w:t>
      </w:r>
      <w:r w:rsidRPr="007A1B49">
        <w:rPr>
          <w:rFonts w:ascii="Times New Roman" w:hAnsi="Times New Roman"/>
          <w:sz w:val="27"/>
          <w:szCs w:val="27"/>
        </w:rPr>
        <w:t xml:space="preserve">просам, в частности, связанным с обеспечением военнослужащих денежным довольствием.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Однако указанное обстоятельство, вопреки выводам суда первой и</w:t>
      </w:r>
      <w:r w:rsidRPr="007A1B49">
        <w:rPr>
          <w:rFonts w:ascii="Times New Roman" w:hAnsi="Times New Roman"/>
          <w:sz w:val="27"/>
          <w:szCs w:val="27"/>
        </w:rPr>
        <w:t>н</w:t>
      </w:r>
      <w:r w:rsidRPr="007A1B49">
        <w:rPr>
          <w:rFonts w:ascii="Times New Roman" w:hAnsi="Times New Roman"/>
          <w:sz w:val="27"/>
          <w:szCs w:val="27"/>
        </w:rPr>
        <w:t>станции, никак не может препятствовать участию в деле в качестве стороны Министерству обороны Российской Федерации по вопросам, возникающим в связи с осуществлением полномочий подведомственных ему распорядителей и получателей бюджетных сре</w:t>
      </w:r>
      <w:proofErr w:type="gramStart"/>
      <w:r w:rsidRPr="007A1B49">
        <w:rPr>
          <w:rFonts w:ascii="Times New Roman" w:hAnsi="Times New Roman"/>
          <w:sz w:val="27"/>
          <w:szCs w:val="27"/>
        </w:rPr>
        <w:t>дств в с</w:t>
      </w:r>
      <w:proofErr w:type="gramEnd"/>
      <w:r w:rsidRPr="007A1B49">
        <w:rPr>
          <w:rFonts w:ascii="Times New Roman" w:hAnsi="Times New Roman"/>
          <w:sz w:val="27"/>
          <w:szCs w:val="27"/>
        </w:rPr>
        <w:t xml:space="preserve">оответствии со ст. 158 БК РФ.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Полномочия главного распорядителя бюджетных средств закреплены в ст. 158 БК РФ, согласно п. 12</w:t>
      </w:r>
      <w:r w:rsidRPr="007A1B49">
        <w:rPr>
          <w:rFonts w:ascii="Times New Roman" w:hAnsi="Times New Roman"/>
          <w:sz w:val="27"/>
          <w:szCs w:val="27"/>
          <w:vertAlign w:val="superscript"/>
        </w:rPr>
        <w:t>1</w:t>
      </w:r>
      <w:r w:rsidRPr="007A1B49">
        <w:rPr>
          <w:rFonts w:ascii="Times New Roman" w:hAnsi="Times New Roman"/>
          <w:sz w:val="27"/>
          <w:szCs w:val="27"/>
        </w:rPr>
        <w:t xml:space="preserve"> которой он отвечает соответственно от имени Российской Федерации, субъекта Российской Федерации, муниципального образования по денежным обязательствам подведомственных ему получателей бюджетных средств.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Правоотношения, связанные с обеспечением военнослужащих дене</w:t>
      </w:r>
      <w:r w:rsidRPr="007A1B49">
        <w:rPr>
          <w:rFonts w:ascii="Times New Roman" w:hAnsi="Times New Roman"/>
          <w:sz w:val="27"/>
          <w:szCs w:val="27"/>
        </w:rPr>
        <w:t>ж</w:t>
      </w:r>
      <w:r w:rsidRPr="007A1B49">
        <w:rPr>
          <w:rFonts w:ascii="Times New Roman" w:hAnsi="Times New Roman"/>
          <w:sz w:val="27"/>
          <w:szCs w:val="27"/>
        </w:rPr>
        <w:t>ным довольствием, регулируются Федеральным законом «О денежном довольствии военнослужащих и предоставлении им отдельных выплат», с</w:t>
      </w:r>
      <w:r w:rsidRPr="007A1B49">
        <w:rPr>
          <w:rFonts w:ascii="Times New Roman" w:hAnsi="Times New Roman"/>
          <w:sz w:val="27"/>
          <w:szCs w:val="27"/>
        </w:rPr>
        <w:t>о</w:t>
      </w:r>
      <w:r w:rsidRPr="007A1B49">
        <w:rPr>
          <w:rFonts w:ascii="Times New Roman" w:hAnsi="Times New Roman"/>
          <w:sz w:val="27"/>
          <w:szCs w:val="27"/>
        </w:rPr>
        <w:t>гласно п. 32 ст. 2 которого порядок обеспечения военнослужащих денежным довольствием определяется федеральными органами исполн</w:t>
      </w:r>
      <w:r w:rsidRPr="007A1B49">
        <w:rPr>
          <w:rFonts w:ascii="Times New Roman" w:hAnsi="Times New Roman"/>
          <w:sz w:val="27"/>
          <w:szCs w:val="27"/>
        </w:rPr>
        <w:t>и</w:t>
      </w:r>
      <w:r w:rsidRPr="007A1B49">
        <w:rPr>
          <w:rFonts w:ascii="Times New Roman" w:hAnsi="Times New Roman"/>
          <w:sz w:val="27"/>
          <w:szCs w:val="27"/>
        </w:rPr>
        <w:t xml:space="preserve">тельной власти, в которых федеральным законом предусмотрена военная служба.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proofErr w:type="gramStart"/>
      <w:r w:rsidRPr="007A1B49">
        <w:rPr>
          <w:rFonts w:ascii="Times New Roman" w:hAnsi="Times New Roman"/>
          <w:sz w:val="27"/>
          <w:szCs w:val="27"/>
        </w:rPr>
        <w:t xml:space="preserve">В соответствии с </w:t>
      </w:r>
      <w:proofErr w:type="spellStart"/>
      <w:r w:rsidRPr="007A1B49">
        <w:rPr>
          <w:rFonts w:ascii="Times New Roman" w:hAnsi="Times New Roman"/>
          <w:sz w:val="27"/>
          <w:szCs w:val="27"/>
        </w:rPr>
        <w:t>подп</w:t>
      </w:r>
      <w:proofErr w:type="spellEnd"/>
      <w:r w:rsidRPr="007A1B49">
        <w:rPr>
          <w:rFonts w:ascii="Times New Roman" w:hAnsi="Times New Roman"/>
          <w:sz w:val="27"/>
          <w:szCs w:val="27"/>
        </w:rPr>
        <w:t xml:space="preserve">. 7, 30, 43 и 44 </w:t>
      </w:r>
      <w:proofErr w:type="spellStart"/>
      <w:r w:rsidRPr="007A1B49">
        <w:rPr>
          <w:rFonts w:ascii="Times New Roman" w:hAnsi="Times New Roman"/>
          <w:sz w:val="27"/>
          <w:szCs w:val="27"/>
        </w:rPr>
        <w:t>Ооложения</w:t>
      </w:r>
      <w:proofErr w:type="spellEnd"/>
      <w:r w:rsidRPr="007A1B49">
        <w:rPr>
          <w:rFonts w:ascii="Times New Roman" w:hAnsi="Times New Roman"/>
          <w:sz w:val="27"/>
          <w:szCs w:val="27"/>
        </w:rPr>
        <w:t xml:space="preserve"> о Министе</w:t>
      </w:r>
      <w:r w:rsidRPr="007A1B49">
        <w:rPr>
          <w:rFonts w:ascii="Times New Roman" w:hAnsi="Times New Roman"/>
          <w:sz w:val="27"/>
          <w:szCs w:val="27"/>
        </w:rPr>
        <w:t>р</w:t>
      </w:r>
      <w:r w:rsidRPr="007A1B49">
        <w:rPr>
          <w:rFonts w:ascii="Times New Roman" w:hAnsi="Times New Roman"/>
          <w:sz w:val="27"/>
          <w:szCs w:val="27"/>
        </w:rPr>
        <w:t>стве обороны Российской Федерации, утвержденного Указом Президента Российской Федерации от 16 августа 2004 г. № 1082 «Вопросы Министерства обороны Российской Федерации», реализация мер правовой и социальной защиты военнослужащих, лиц гражданского персонала Вооруженных Сил Российской Федерации, граждан, уволенных с военной службы, и членов их семей отнесена к непосредственным полномочиям Министерства обороны</w:t>
      </w:r>
      <w:proofErr w:type="gramEnd"/>
      <w:r w:rsidRPr="007A1B49">
        <w:rPr>
          <w:rFonts w:ascii="Times New Roman" w:hAnsi="Times New Roman"/>
          <w:sz w:val="27"/>
          <w:szCs w:val="27"/>
        </w:rPr>
        <w:t xml:space="preserve"> Российской Федерации. Министр обороны Российской Федерации решает вопросы обеспечения прав </w:t>
      </w:r>
      <w:r w:rsidRPr="007A1B49">
        <w:rPr>
          <w:rFonts w:ascii="Times New Roman" w:hAnsi="Times New Roman"/>
          <w:sz w:val="27"/>
          <w:szCs w:val="27"/>
        </w:rPr>
        <w:lastRenderedPageBreak/>
        <w:t>военнослужащих, лиц гражданского персонала Вооруженных Сил Российской Федерации, граждан, уволенных с военной службы, и членов их семей, предоставления им льгот, гарантий и компенс</w:t>
      </w:r>
      <w:r w:rsidRPr="007A1B49">
        <w:rPr>
          <w:rFonts w:ascii="Times New Roman" w:hAnsi="Times New Roman"/>
          <w:sz w:val="27"/>
          <w:szCs w:val="27"/>
        </w:rPr>
        <w:t>а</w:t>
      </w:r>
      <w:r w:rsidRPr="007A1B49">
        <w:rPr>
          <w:rFonts w:ascii="Times New Roman" w:hAnsi="Times New Roman"/>
          <w:sz w:val="27"/>
          <w:szCs w:val="27"/>
        </w:rPr>
        <w:t xml:space="preserve">ций, при этом Министр обороны Российской Федерации определяет порядок обеспечения военнослужащих Вооруженных Сил денежным довольствием.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 xml:space="preserve">Согласно </w:t>
      </w:r>
      <w:proofErr w:type="spellStart"/>
      <w:r w:rsidRPr="007A1B49">
        <w:rPr>
          <w:rFonts w:ascii="Times New Roman" w:hAnsi="Times New Roman"/>
          <w:sz w:val="27"/>
          <w:szCs w:val="27"/>
        </w:rPr>
        <w:t>подп</w:t>
      </w:r>
      <w:proofErr w:type="spellEnd"/>
      <w:r w:rsidRPr="007A1B49">
        <w:rPr>
          <w:rFonts w:ascii="Times New Roman" w:hAnsi="Times New Roman"/>
          <w:sz w:val="27"/>
          <w:szCs w:val="27"/>
        </w:rPr>
        <w:t>. 31 п. 10 названного Положения главным распорядителем средств федерального бюджета, предусмотренных на соде</w:t>
      </w:r>
      <w:r w:rsidRPr="007A1B49">
        <w:rPr>
          <w:rFonts w:ascii="Times New Roman" w:hAnsi="Times New Roman"/>
          <w:sz w:val="27"/>
          <w:szCs w:val="27"/>
        </w:rPr>
        <w:t>р</w:t>
      </w:r>
      <w:r w:rsidRPr="007A1B49">
        <w:rPr>
          <w:rFonts w:ascii="Times New Roman" w:hAnsi="Times New Roman"/>
          <w:sz w:val="27"/>
          <w:szCs w:val="27"/>
        </w:rPr>
        <w:t>жание Министерства обороны Российской Федерации и реализацию возл</w:t>
      </w:r>
      <w:r w:rsidRPr="007A1B49">
        <w:rPr>
          <w:rFonts w:ascii="Times New Roman" w:hAnsi="Times New Roman"/>
          <w:sz w:val="27"/>
          <w:szCs w:val="27"/>
        </w:rPr>
        <w:t>о</w:t>
      </w:r>
      <w:r w:rsidRPr="007A1B49">
        <w:rPr>
          <w:rFonts w:ascii="Times New Roman" w:hAnsi="Times New Roman"/>
          <w:sz w:val="27"/>
          <w:szCs w:val="27"/>
        </w:rPr>
        <w:t>женных на него полномочий, является Министр обороны Российской Фед</w:t>
      </w:r>
      <w:r w:rsidRPr="007A1B49">
        <w:rPr>
          <w:rFonts w:ascii="Times New Roman" w:hAnsi="Times New Roman"/>
          <w:sz w:val="27"/>
          <w:szCs w:val="27"/>
        </w:rPr>
        <w:t>е</w:t>
      </w:r>
      <w:r w:rsidRPr="007A1B49">
        <w:rPr>
          <w:rFonts w:ascii="Times New Roman" w:hAnsi="Times New Roman"/>
          <w:sz w:val="27"/>
          <w:szCs w:val="27"/>
        </w:rPr>
        <w:t xml:space="preserve">рации.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Приказом Министра обороны Российской Федерации от 30 декабря 2011 г. № 2700 утвержден Порядок обеспечения денежным довольствием в</w:t>
      </w:r>
      <w:r w:rsidRPr="007A1B49">
        <w:rPr>
          <w:rFonts w:ascii="Times New Roman" w:hAnsi="Times New Roman"/>
          <w:sz w:val="27"/>
          <w:szCs w:val="27"/>
        </w:rPr>
        <w:t>о</w:t>
      </w:r>
      <w:r w:rsidRPr="007A1B49">
        <w:rPr>
          <w:rFonts w:ascii="Times New Roman" w:hAnsi="Times New Roman"/>
          <w:sz w:val="27"/>
          <w:szCs w:val="27"/>
        </w:rPr>
        <w:t xml:space="preserve">еннослужащих Вооруженных Сил Российской Федерации, действовавший на момент возникновения спорных правоотношений.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 xml:space="preserve">Согласно положению о </w:t>
      </w:r>
      <w:r w:rsidRPr="007A1B49">
        <w:rPr>
          <w:rFonts w:ascii="Times New Roman" w:hAnsi="Times New Roman"/>
          <w:sz w:val="27"/>
          <w:szCs w:val="27"/>
          <w:lang/>
        </w:rPr>
        <w:t>ФКУ «ЕРЦ МО РФ»</w:t>
      </w:r>
      <w:r w:rsidRPr="007A1B49">
        <w:rPr>
          <w:rFonts w:ascii="Times New Roman" w:hAnsi="Times New Roman"/>
          <w:sz w:val="27"/>
          <w:szCs w:val="27"/>
        </w:rPr>
        <w:t>, утве</w:t>
      </w:r>
      <w:r w:rsidRPr="007A1B49">
        <w:rPr>
          <w:rFonts w:ascii="Times New Roman" w:hAnsi="Times New Roman"/>
          <w:sz w:val="27"/>
          <w:szCs w:val="27"/>
        </w:rPr>
        <w:t>р</w:t>
      </w:r>
      <w:r w:rsidRPr="007A1B49">
        <w:rPr>
          <w:rFonts w:ascii="Times New Roman" w:hAnsi="Times New Roman"/>
          <w:sz w:val="27"/>
          <w:szCs w:val="27"/>
        </w:rPr>
        <w:t>жденному Министром обороны Российской Федерации, указанный расче</w:t>
      </w:r>
      <w:r w:rsidRPr="007A1B49">
        <w:rPr>
          <w:rFonts w:ascii="Times New Roman" w:hAnsi="Times New Roman"/>
          <w:sz w:val="27"/>
          <w:szCs w:val="27"/>
        </w:rPr>
        <w:t>т</w:t>
      </w:r>
      <w:r w:rsidRPr="007A1B49">
        <w:rPr>
          <w:rFonts w:ascii="Times New Roman" w:hAnsi="Times New Roman"/>
          <w:sz w:val="27"/>
          <w:szCs w:val="27"/>
        </w:rPr>
        <w:t>ный центр является учреждением данного министерства, которое наделено полномочиями по распоряжению средствами федерального бюджета, выд</w:t>
      </w:r>
      <w:r w:rsidRPr="007A1B49">
        <w:rPr>
          <w:rFonts w:ascii="Times New Roman" w:hAnsi="Times New Roman"/>
          <w:sz w:val="27"/>
          <w:szCs w:val="27"/>
        </w:rPr>
        <w:t>е</w:t>
      </w:r>
      <w:r w:rsidRPr="007A1B49">
        <w:rPr>
          <w:rFonts w:ascii="Times New Roman" w:hAnsi="Times New Roman"/>
          <w:sz w:val="27"/>
          <w:szCs w:val="27"/>
        </w:rPr>
        <w:t>ляемыми на содержание названного министерства, именно этим министерс</w:t>
      </w:r>
      <w:r w:rsidRPr="007A1B49">
        <w:rPr>
          <w:rFonts w:ascii="Times New Roman" w:hAnsi="Times New Roman"/>
          <w:sz w:val="27"/>
          <w:szCs w:val="27"/>
        </w:rPr>
        <w:t>т</w:t>
      </w:r>
      <w:r w:rsidRPr="007A1B49">
        <w:rPr>
          <w:rFonts w:ascii="Times New Roman" w:hAnsi="Times New Roman"/>
          <w:sz w:val="27"/>
          <w:szCs w:val="27"/>
        </w:rPr>
        <w:t xml:space="preserve">вом.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Таким образом, в данном деле разрешался спор, связанный с расход</w:t>
      </w:r>
      <w:r w:rsidRPr="007A1B49">
        <w:rPr>
          <w:rFonts w:ascii="Times New Roman" w:hAnsi="Times New Roman"/>
          <w:sz w:val="27"/>
          <w:szCs w:val="27"/>
        </w:rPr>
        <w:t>о</w:t>
      </w:r>
      <w:r w:rsidRPr="007A1B49">
        <w:rPr>
          <w:rFonts w:ascii="Times New Roman" w:hAnsi="Times New Roman"/>
          <w:sz w:val="27"/>
          <w:szCs w:val="27"/>
        </w:rPr>
        <w:t>ванием денежных средств федерального бюджета, выделяемых на содерж</w:t>
      </w:r>
      <w:r w:rsidRPr="007A1B49">
        <w:rPr>
          <w:rFonts w:ascii="Times New Roman" w:hAnsi="Times New Roman"/>
          <w:sz w:val="27"/>
          <w:szCs w:val="27"/>
        </w:rPr>
        <w:t>а</w:t>
      </w:r>
      <w:r w:rsidRPr="007A1B49">
        <w:rPr>
          <w:rFonts w:ascii="Times New Roman" w:hAnsi="Times New Roman"/>
          <w:sz w:val="27"/>
          <w:szCs w:val="27"/>
        </w:rPr>
        <w:t>ние Министерства обороны Российской Федерации, осуществл</w:t>
      </w:r>
      <w:r w:rsidRPr="007A1B49">
        <w:rPr>
          <w:rFonts w:ascii="Tahoma" w:hAnsi="Tahoma"/>
          <w:sz w:val="27"/>
          <w:szCs w:val="27"/>
        </w:rPr>
        <w:t>ѐ</w:t>
      </w:r>
      <w:r w:rsidRPr="007A1B49">
        <w:rPr>
          <w:rFonts w:ascii="Times New Roman" w:hAnsi="Times New Roman"/>
          <w:sz w:val="27"/>
          <w:szCs w:val="27"/>
        </w:rPr>
        <w:t>нным стру</w:t>
      </w:r>
      <w:r w:rsidRPr="007A1B49">
        <w:rPr>
          <w:rFonts w:ascii="Times New Roman" w:hAnsi="Times New Roman"/>
          <w:sz w:val="27"/>
          <w:szCs w:val="27"/>
        </w:rPr>
        <w:t>к</w:t>
      </w:r>
      <w:r w:rsidRPr="007A1B49">
        <w:rPr>
          <w:rFonts w:ascii="Times New Roman" w:hAnsi="Times New Roman"/>
          <w:sz w:val="27"/>
          <w:szCs w:val="27"/>
        </w:rPr>
        <w:t xml:space="preserve">турным учреждением данного министерства.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 xml:space="preserve">Указанное министерство является обладающим правоспособностью юридическим лицом, которое в силу положений гл. 20 ГК РФ наделено возможностью по защите права собственности и других вещных прав.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 xml:space="preserve">Согласно </w:t>
      </w:r>
      <w:proofErr w:type="gramStart"/>
      <w:r w:rsidRPr="007A1B49">
        <w:rPr>
          <w:rFonts w:ascii="Times New Roman" w:hAnsi="Times New Roman"/>
          <w:sz w:val="27"/>
          <w:szCs w:val="27"/>
        </w:rPr>
        <w:t>ч</w:t>
      </w:r>
      <w:proofErr w:type="gramEnd"/>
      <w:r w:rsidRPr="007A1B49">
        <w:rPr>
          <w:rFonts w:ascii="Times New Roman" w:hAnsi="Times New Roman"/>
          <w:sz w:val="27"/>
          <w:szCs w:val="27"/>
        </w:rPr>
        <w:t>. 1 ст. 3 ГПК РФ заинтересованное лицо вправе в порядке, установленном законодательством о гражданском судопроизводс</w:t>
      </w:r>
      <w:r w:rsidRPr="007A1B49">
        <w:rPr>
          <w:rFonts w:ascii="Times New Roman" w:hAnsi="Times New Roman"/>
          <w:sz w:val="27"/>
          <w:szCs w:val="27"/>
        </w:rPr>
        <w:t>т</w:t>
      </w:r>
      <w:r w:rsidRPr="007A1B49">
        <w:rPr>
          <w:rFonts w:ascii="Times New Roman" w:hAnsi="Times New Roman"/>
          <w:sz w:val="27"/>
          <w:szCs w:val="27"/>
        </w:rPr>
        <w:t>ве, обратиться в суд за защитой нарушенных либо оспариваемых прав, св</w:t>
      </w:r>
      <w:r w:rsidRPr="007A1B49">
        <w:rPr>
          <w:rFonts w:ascii="Times New Roman" w:hAnsi="Times New Roman"/>
          <w:sz w:val="27"/>
          <w:szCs w:val="27"/>
        </w:rPr>
        <w:t>о</w:t>
      </w:r>
      <w:r w:rsidRPr="007A1B49">
        <w:rPr>
          <w:rFonts w:ascii="Times New Roman" w:hAnsi="Times New Roman"/>
          <w:sz w:val="27"/>
          <w:szCs w:val="27"/>
        </w:rPr>
        <w:t xml:space="preserve">бод или законных интересов. </w:t>
      </w:r>
    </w:p>
    <w:p w:rsidR="007A1B49" w:rsidRPr="007A1B49" w:rsidRDefault="007A1B49" w:rsidP="007A1B49">
      <w:pPr>
        <w:pStyle w:val="a3"/>
        <w:tabs>
          <w:tab w:val="left" w:pos="426"/>
        </w:tabs>
        <w:ind w:right="-284" w:firstLine="426"/>
        <w:jc w:val="both"/>
        <w:rPr>
          <w:rFonts w:ascii="Times New Roman" w:hAnsi="Times New Roman"/>
          <w:sz w:val="27"/>
          <w:szCs w:val="27"/>
        </w:rPr>
      </w:pPr>
      <w:r w:rsidRPr="007A1B49">
        <w:rPr>
          <w:rFonts w:ascii="Times New Roman" w:hAnsi="Times New Roman"/>
          <w:sz w:val="27"/>
          <w:szCs w:val="27"/>
        </w:rPr>
        <w:t>Таким образом, Министерство обороны Российской Федерации в по</w:t>
      </w:r>
      <w:r w:rsidRPr="007A1B49">
        <w:rPr>
          <w:rFonts w:ascii="Times New Roman" w:hAnsi="Times New Roman"/>
          <w:sz w:val="27"/>
          <w:szCs w:val="27"/>
        </w:rPr>
        <w:t>л</w:t>
      </w:r>
      <w:r w:rsidRPr="007A1B49">
        <w:rPr>
          <w:rFonts w:ascii="Times New Roman" w:hAnsi="Times New Roman"/>
          <w:sz w:val="27"/>
          <w:szCs w:val="27"/>
        </w:rPr>
        <w:t xml:space="preserve">ном соответствии с приведенными выше положениями закона обратилось с иском о возмещении причиненного ему имущественного вреда. </w:t>
      </w:r>
    </w:p>
    <w:p w:rsidR="007A1B49" w:rsidRPr="0047501D" w:rsidRDefault="007A1B49" w:rsidP="007A1B49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ascii="Tahoma" w:eastAsia="Times New Roman" w:hAnsi="Tahoma" w:cs="Tahoma"/>
          <w:b/>
          <w:sz w:val="27"/>
          <w:szCs w:val="27"/>
          <w:lang w:eastAsia="ru-RU"/>
        </w:rPr>
      </w:pPr>
    </w:p>
    <w:p w:rsidR="007A1B49" w:rsidRDefault="007A1B49" w:rsidP="007A1B49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7A1B49" w:rsidRPr="00570B72" w:rsidRDefault="007A1B49" w:rsidP="007A1B49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в 2019 году.</w:t>
      </w:r>
    </w:p>
    <w:p w:rsidR="007A1B49" w:rsidRDefault="007A1B49" w:rsidP="007A1B49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7A1B49" w:rsidRPr="00570B72" w:rsidRDefault="007A1B49" w:rsidP="007A1B49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A1B49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B49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B4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7A1B49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7A1B49"/>
    <w:pPr>
      <w:shd w:val="clear" w:color="auto" w:fill="FFFFFF"/>
      <w:spacing w:before="420" w:after="180" w:line="240" w:lineRule="atLeast"/>
    </w:pPr>
    <w:rPr>
      <w:rFonts w:eastAsiaTheme="minorHAnsi"/>
      <w:sz w:val="14"/>
      <w:szCs w:val="14"/>
      <w:lang w:eastAsia="en-US"/>
    </w:rPr>
  </w:style>
  <w:style w:type="paragraph" w:styleId="a3">
    <w:name w:val="No Spacing"/>
    <w:uiPriority w:val="1"/>
    <w:qFormat/>
    <w:rsid w:val="007A1B4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Основной текст Знак"/>
    <w:basedOn w:val="a0"/>
    <w:link w:val="a5"/>
    <w:rsid w:val="007A1B4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5">
    <w:name w:val="Body Text"/>
    <w:basedOn w:val="a"/>
    <w:link w:val="a4"/>
    <w:unhideWhenUsed/>
    <w:rsid w:val="007A1B49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5"/>
    <w:uiPriority w:val="99"/>
    <w:semiHidden/>
    <w:rsid w:val="007A1B49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2020-07-09T13:27:00Z</dcterms:created>
  <dcterms:modified xsi:type="dcterms:W3CDTF">2020-07-09T13:27:00Z</dcterms:modified>
</cp:coreProperties>
</file>