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92C" w:rsidRPr="009431EB" w:rsidRDefault="009431EB" w:rsidP="00EC559B">
      <w:pPr>
        <w:pStyle w:val="msoclassconsplusnormal"/>
        <w:shd w:val="clear" w:color="auto" w:fill="FFFFFF"/>
        <w:spacing w:before="0" w:beforeAutospacing="0" w:after="0" w:afterAutospacing="0" w:line="205" w:lineRule="atLeast"/>
        <w:ind w:firstLine="720"/>
        <w:jc w:val="both"/>
        <w:rPr>
          <w:b/>
          <w:color w:val="000000"/>
          <w:sz w:val="26"/>
          <w:szCs w:val="26"/>
        </w:rPr>
      </w:pPr>
      <w:r>
        <w:rPr>
          <w:b/>
          <w:color w:val="000000"/>
          <w:sz w:val="26"/>
          <w:szCs w:val="26"/>
        </w:rPr>
        <w:t>С</w:t>
      </w:r>
      <w:r w:rsidR="000F592C" w:rsidRPr="009431EB">
        <w:rPr>
          <w:b/>
          <w:color w:val="000000"/>
          <w:sz w:val="26"/>
          <w:szCs w:val="26"/>
        </w:rPr>
        <w:t>уды первой и апелляционной инстанций</w:t>
      </w:r>
      <w:r w:rsidR="0095285F">
        <w:rPr>
          <w:b/>
          <w:color w:val="000000"/>
          <w:sz w:val="26"/>
          <w:szCs w:val="26"/>
        </w:rPr>
        <w:t>,</w:t>
      </w:r>
      <w:r w:rsidR="000F592C" w:rsidRPr="009431EB">
        <w:rPr>
          <w:b/>
          <w:color w:val="000000"/>
          <w:sz w:val="26"/>
          <w:szCs w:val="26"/>
        </w:rPr>
        <w:t xml:space="preserve"> </w:t>
      </w:r>
      <w:r w:rsidR="0095285F" w:rsidRPr="009431EB">
        <w:rPr>
          <w:b/>
          <w:color w:val="000000"/>
          <w:sz w:val="26"/>
          <w:szCs w:val="26"/>
        </w:rPr>
        <w:t>примен</w:t>
      </w:r>
      <w:r w:rsidR="0095285F">
        <w:rPr>
          <w:b/>
          <w:color w:val="000000"/>
          <w:sz w:val="26"/>
          <w:szCs w:val="26"/>
        </w:rPr>
        <w:t>яя</w:t>
      </w:r>
      <w:r w:rsidR="0095285F" w:rsidRPr="009431EB">
        <w:rPr>
          <w:b/>
          <w:color w:val="000000"/>
          <w:sz w:val="26"/>
          <w:szCs w:val="26"/>
        </w:rPr>
        <w:t xml:space="preserve"> к спорным правоотношениям положение ст. 1109</w:t>
      </w:r>
      <w:r w:rsidR="0095285F">
        <w:rPr>
          <w:b/>
          <w:color w:val="000000"/>
          <w:sz w:val="26"/>
          <w:szCs w:val="26"/>
        </w:rPr>
        <w:t xml:space="preserve"> ГК РФ, </w:t>
      </w:r>
      <w:r w:rsidR="000F592C" w:rsidRPr="009431EB">
        <w:rPr>
          <w:b/>
          <w:color w:val="000000"/>
          <w:sz w:val="26"/>
          <w:szCs w:val="26"/>
        </w:rPr>
        <w:t xml:space="preserve">ошибочно полагали, что </w:t>
      </w:r>
      <w:r>
        <w:rPr>
          <w:b/>
          <w:color w:val="000000"/>
          <w:sz w:val="26"/>
          <w:szCs w:val="26"/>
        </w:rPr>
        <w:t xml:space="preserve">выплата </w:t>
      </w:r>
      <w:r w:rsidR="009E001E" w:rsidRPr="009431EB">
        <w:rPr>
          <w:b/>
          <w:color w:val="000000"/>
          <w:sz w:val="26"/>
          <w:szCs w:val="26"/>
        </w:rPr>
        <w:t>надбавк</w:t>
      </w:r>
      <w:r>
        <w:rPr>
          <w:b/>
          <w:color w:val="000000"/>
          <w:sz w:val="26"/>
          <w:szCs w:val="26"/>
        </w:rPr>
        <w:t>и</w:t>
      </w:r>
      <w:r w:rsidR="009E001E" w:rsidRPr="009431EB">
        <w:rPr>
          <w:b/>
          <w:color w:val="000000"/>
          <w:sz w:val="26"/>
          <w:szCs w:val="26"/>
        </w:rPr>
        <w:t xml:space="preserve"> за классную квалификацию </w:t>
      </w:r>
      <w:r w:rsidR="000F592C" w:rsidRPr="009431EB">
        <w:rPr>
          <w:b/>
          <w:color w:val="000000"/>
          <w:sz w:val="26"/>
          <w:szCs w:val="26"/>
        </w:rPr>
        <w:t xml:space="preserve">в период, превышающий 3-летний срок, производилась </w:t>
      </w:r>
      <w:r w:rsidR="00CD0462" w:rsidRPr="009431EB">
        <w:rPr>
          <w:b/>
          <w:color w:val="000000"/>
          <w:sz w:val="26"/>
          <w:szCs w:val="26"/>
        </w:rPr>
        <w:t>истцу</w:t>
      </w:r>
      <w:r w:rsidR="000F592C" w:rsidRPr="009431EB">
        <w:rPr>
          <w:b/>
          <w:color w:val="000000"/>
          <w:sz w:val="26"/>
          <w:szCs w:val="26"/>
        </w:rPr>
        <w:t xml:space="preserve"> на основании приказа</w:t>
      </w:r>
      <w:r w:rsidR="00EC559B">
        <w:rPr>
          <w:b/>
          <w:color w:val="000000"/>
          <w:sz w:val="26"/>
          <w:szCs w:val="26"/>
        </w:rPr>
        <w:t xml:space="preserve">, </w:t>
      </w:r>
      <w:r w:rsidR="000F592C" w:rsidRPr="009431EB">
        <w:rPr>
          <w:b/>
          <w:color w:val="000000"/>
          <w:sz w:val="26"/>
          <w:szCs w:val="26"/>
        </w:rPr>
        <w:t>а несвоевременное внесение должностными лицами в СПО «Алушта» сведений о периоде выплат не свидетельствует о наличии счетной ошибки.</w:t>
      </w:r>
    </w:p>
    <w:p w:rsidR="000F592C" w:rsidRPr="009431EB" w:rsidRDefault="000F592C" w:rsidP="000F592C">
      <w:pPr>
        <w:pStyle w:val="msoclass1"/>
        <w:shd w:val="clear" w:color="auto" w:fill="FFFFFF"/>
        <w:spacing w:before="0" w:beforeAutospacing="0" w:after="0" w:afterAutospacing="0" w:line="205" w:lineRule="atLeast"/>
        <w:ind w:firstLine="720"/>
        <w:jc w:val="both"/>
        <w:rPr>
          <w:b/>
          <w:color w:val="000000"/>
          <w:sz w:val="26"/>
          <w:szCs w:val="26"/>
        </w:rPr>
      </w:pPr>
      <w:r w:rsidRPr="009431EB">
        <w:rPr>
          <w:b/>
          <w:color w:val="000000"/>
          <w:sz w:val="26"/>
          <w:szCs w:val="26"/>
        </w:rPr>
        <w:t>Поскольку неосновательно выплаченные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
    <w:p w:rsidR="000F592C" w:rsidRPr="009431EB" w:rsidRDefault="000F592C" w:rsidP="000F592C">
      <w:pPr>
        <w:pStyle w:val="msoclass1"/>
        <w:shd w:val="clear" w:color="auto" w:fill="FFFFFF"/>
        <w:spacing w:before="0" w:beforeAutospacing="0" w:after="0" w:afterAutospacing="0" w:line="205" w:lineRule="atLeast"/>
        <w:ind w:firstLine="720"/>
        <w:jc w:val="both"/>
        <w:rPr>
          <w:b/>
          <w:color w:val="000000"/>
          <w:sz w:val="26"/>
          <w:szCs w:val="26"/>
        </w:rPr>
      </w:pPr>
      <w:r w:rsidRPr="009431EB">
        <w:rPr>
          <w:b/>
          <w:color w:val="000000"/>
          <w:sz w:val="26"/>
          <w:szCs w:val="26"/>
        </w:rPr>
        <w:t xml:space="preserve">Также следует учитывать, что сведения об отсутствии оснований для выплаты </w:t>
      </w:r>
      <w:r w:rsidR="006139B0" w:rsidRPr="009431EB">
        <w:rPr>
          <w:b/>
          <w:color w:val="000000"/>
          <w:sz w:val="26"/>
          <w:szCs w:val="26"/>
        </w:rPr>
        <w:t xml:space="preserve">истцу </w:t>
      </w:r>
      <w:r w:rsidRPr="009431EB">
        <w:rPr>
          <w:b/>
          <w:color w:val="000000"/>
          <w:sz w:val="26"/>
          <w:szCs w:val="26"/>
        </w:rPr>
        <w:t>надбавки с 31 мая 2016 г. были внесены в СПО «Алушта» лишь в декабре этого же года. Данное обстоятельство является достоверным подтверждением факта наличия счетной ошибки.</w:t>
      </w:r>
    </w:p>
    <w:p w:rsidR="00D0732E" w:rsidRDefault="00D0732E" w:rsidP="00DC559E">
      <w:pPr>
        <w:pStyle w:val="msoclassconsplustitle"/>
        <w:shd w:val="clear" w:color="auto" w:fill="FFFFFF"/>
        <w:spacing w:before="0" w:beforeAutospacing="0" w:after="0" w:afterAutospacing="0" w:line="205" w:lineRule="atLeast"/>
        <w:ind w:firstLine="720"/>
        <w:jc w:val="center"/>
        <w:rPr>
          <w:b/>
          <w:color w:val="000000"/>
          <w:sz w:val="26"/>
          <w:szCs w:val="26"/>
        </w:rPr>
      </w:pPr>
    </w:p>
    <w:p w:rsidR="00DC559E" w:rsidRPr="00D0732E" w:rsidRDefault="00DC559E" w:rsidP="00DC559E">
      <w:pPr>
        <w:pStyle w:val="msoclassconsplustitle"/>
        <w:shd w:val="clear" w:color="auto" w:fill="FFFFFF"/>
        <w:spacing w:before="0" w:beforeAutospacing="0" w:after="0" w:afterAutospacing="0" w:line="205" w:lineRule="atLeast"/>
        <w:ind w:firstLine="720"/>
        <w:jc w:val="center"/>
        <w:rPr>
          <w:b/>
          <w:color w:val="000000"/>
          <w:sz w:val="26"/>
          <w:szCs w:val="26"/>
        </w:rPr>
      </w:pPr>
      <w:r w:rsidRPr="00D0732E">
        <w:rPr>
          <w:b/>
          <w:color w:val="000000"/>
          <w:sz w:val="26"/>
          <w:szCs w:val="26"/>
        </w:rPr>
        <w:t>ОПРЕДЕЛЕНИЕ</w:t>
      </w:r>
    </w:p>
    <w:p w:rsidR="00DC559E" w:rsidRPr="00D0732E" w:rsidRDefault="00DC559E" w:rsidP="00DC559E">
      <w:pPr>
        <w:pStyle w:val="msoclassconsplustitle"/>
        <w:shd w:val="clear" w:color="auto" w:fill="FFFFFF"/>
        <w:spacing w:before="0" w:beforeAutospacing="0" w:after="0" w:afterAutospacing="0" w:line="205" w:lineRule="atLeast"/>
        <w:ind w:firstLine="720"/>
        <w:jc w:val="center"/>
        <w:rPr>
          <w:b/>
          <w:color w:val="000000"/>
          <w:sz w:val="26"/>
          <w:szCs w:val="26"/>
        </w:rPr>
      </w:pPr>
      <w:r w:rsidRPr="00D0732E">
        <w:rPr>
          <w:b/>
          <w:color w:val="000000"/>
          <w:sz w:val="26"/>
          <w:szCs w:val="26"/>
        </w:rPr>
        <w:t>Кассационного военного суда</w:t>
      </w:r>
    </w:p>
    <w:p w:rsidR="00DC559E" w:rsidRPr="00DC559E" w:rsidRDefault="00DC559E" w:rsidP="00DC559E">
      <w:pPr>
        <w:pStyle w:val="msoclassconsplustitle"/>
        <w:shd w:val="clear" w:color="auto" w:fill="FFFFFF"/>
        <w:spacing w:before="0" w:beforeAutospacing="0" w:after="0" w:afterAutospacing="0" w:line="205" w:lineRule="atLeast"/>
        <w:ind w:firstLine="720"/>
        <w:jc w:val="center"/>
        <w:rPr>
          <w:color w:val="000000"/>
          <w:sz w:val="26"/>
          <w:szCs w:val="26"/>
        </w:rPr>
      </w:pPr>
      <w:r w:rsidRPr="00DC559E">
        <w:rPr>
          <w:color w:val="000000"/>
          <w:sz w:val="26"/>
          <w:szCs w:val="26"/>
        </w:rPr>
        <w:t>№ 88-16/2019</w:t>
      </w:r>
    </w:p>
    <w:p w:rsidR="00D0732E" w:rsidRDefault="00D0732E" w:rsidP="00D0732E">
      <w:pPr>
        <w:pStyle w:val="msoclassconsplusnormal"/>
        <w:shd w:val="clear" w:color="auto" w:fill="FFFFFF"/>
        <w:spacing w:before="0" w:beforeAutospacing="0" w:after="0" w:afterAutospacing="0" w:line="205" w:lineRule="atLeast"/>
        <w:jc w:val="both"/>
        <w:rPr>
          <w:color w:val="000000"/>
          <w:sz w:val="26"/>
          <w:szCs w:val="26"/>
        </w:rPr>
      </w:pPr>
    </w:p>
    <w:p w:rsidR="00DC559E" w:rsidRPr="00DC559E" w:rsidRDefault="00DC559E" w:rsidP="00D0732E">
      <w:pPr>
        <w:pStyle w:val="msoclassconsplusnormal"/>
        <w:shd w:val="clear" w:color="auto" w:fill="FFFFFF"/>
        <w:spacing w:before="0" w:beforeAutospacing="0" w:after="0" w:afterAutospacing="0" w:line="205" w:lineRule="atLeast"/>
        <w:jc w:val="both"/>
        <w:rPr>
          <w:color w:val="000000"/>
          <w:sz w:val="26"/>
          <w:szCs w:val="26"/>
        </w:rPr>
      </w:pPr>
      <w:r w:rsidRPr="00DC559E">
        <w:rPr>
          <w:color w:val="000000"/>
          <w:sz w:val="26"/>
          <w:szCs w:val="26"/>
        </w:rPr>
        <w:t>13 ноября 2019 г.       </w:t>
      </w:r>
      <w:r w:rsidR="00D0732E">
        <w:rPr>
          <w:color w:val="000000"/>
          <w:sz w:val="26"/>
          <w:szCs w:val="26"/>
        </w:rPr>
        <w:tab/>
      </w:r>
      <w:r w:rsidR="00D0732E">
        <w:rPr>
          <w:color w:val="000000"/>
          <w:sz w:val="26"/>
          <w:szCs w:val="26"/>
        </w:rPr>
        <w:tab/>
      </w:r>
      <w:r w:rsidRPr="00DC559E">
        <w:rPr>
          <w:color w:val="000000"/>
          <w:sz w:val="26"/>
          <w:szCs w:val="26"/>
        </w:rPr>
        <w:t>                                                                   г. Новосибирск</w:t>
      </w:r>
    </w:p>
    <w:p w:rsidR="00D0732E" w:rsidRDefault="00D0732E" w:rsidP="00DC559E">
      <w:pPr>
        <w:pStyle w:val="a3"/>
        <w:shd w:val="clear" w:color="auto" w:fill="FFFFFF"/>
        <w:spacing w:before="0" w:beforeAutospacing="0" w:after="0" w:afterAutospacing="0" w:line="205" w:lineRule="atLeast"/>
        <w:ind w:firstLine="720"/>
        <w:jc w:val="both"/>
        <w:rPr>
          <w:color w:val="000000"/>
          <w:sz w:val="26"/>
          <w:szCs w:val="26"/>
        </w:rPr>
      </w:pP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Кассационный военный суд в составе председательствующего </w:t>
      </w:r>
      <w:proofErr w:type="spellStart"/>
      <w:r w:rsidRPr="00DC559E">
        <w:rPr>
          <w:color w:val="000000"/>
          <w:sz w:val="26"/>
          <w:szCs w:val="26"/>
        </w:rPr>
        <w:t>Сивова</w:t>
      </w:r>
      <w:proofErr w:type="spellEnd"/>
      <w:r w:rsidRPr="00DC559E">
        <w:rPr>
          <w:color w:val="000000"/>
          <w:sz w:val="26"/>
          <w:szCs w:val="26"/>
        </w:rPr>
        <w:t xml:space="preserve"> В.В., судей Дубова Ю.А. и </w:t>
      </w:r>
      <w:proofErr w:type="spellStart"/>
      <w:r w:rsidRPr="00DC559E">
        <w:rPr>
          <w:color w:val="000000"/>
          <w:sz w:val="26"/>
          <w:szCs w:val="26"/>
        </w:rPr>
        <w:t>Прыткова</w:t>
      </w:r>
      <w:proofErr w:type="spellEnd"/>
      <w:r w:rsidRPr="00DC559E">
        <w:rPr>
          <w:color w:val="000000"/>
          <w:sz w:val="26"/>
          <w:szCs w:val="26"/>
        </w:rPr>
        <w:t xml:space="preserve"> Р.В. в открытом судебном заседании рассмотрел гражданское дело № 2-33/2019 по иску Федерального казенного учреждения «Единый расчетный центр Министерства обороны Российской Федерации» (далее по тексту – ФКУ ЕРЦ) к </w:t>
      </w:r>
      <w:proofErr w:type="spellStart"/>
      <w:r w:rsidRPr="00DC559E">
        <w:rPr>
          <w:color w:val="000000"/>
          <w:sz w:val="26"/>
          <w:szCs w:val="26"/>
        </w:rPr>
        <w:t>Гайворонскому</w:t>
      </w:r>
      <w:proofErr w:type="spellEnd"/>
      <w:r w:rsidRPr="00DC559E">
        <w:rPr>
          <w:color w:val="000000"/>
          <w:sz w:val="26"/>
          <w:szCs w:val="26"/>
        </w:rPr>
        <w:t xml:space="preserve"> Александру Николаевичу </w:t>
      </w:r>
      <w:r w:rsidRPr="00D0732E">
        <w:rPr>
          <w:b/>
          <w:color w:val="000000"/>
          <w:sz w:val="26"/>
          <w:szCs w:val="26"/>
        </w:rPr>
        <w:t>о взыскании сумм денежного довольствия</w:t>
      </w:r>
      <w:r w:rsidRPr="00DC559E">
        <w:rPr>
          <w:color w:val="000000"/>
          <w:sz w:val="26"/>
          <w:szCs w:val="26"/>
        </w:rPr>
        <w:t xml:space="preserve"> по кассационной жалобе представителя истца Бирюковой О.В.</w:t>
      </w:r>
      <w:proofErr w:type="gramEnd"/>
      <w:r w:rsidRPr="00DC559E">
        <w:rPr>
          <w:color w:val="000000"/>
          <w:sz w:val="26"/>
          <w:szCs w:val="26"/>
        </w:rPr>
        <w:t xml:space="preserve"> на решение Воронежского гарнизонного военного суда от 28 февраля 2019 г. и апелляционное определение Московского окружного военного суда от 13 июня 2019 г.</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Заслушав доклад председателя судебного состава </w:t>
      </w:r>
      <w:proofErr w:type="spellStart"/>
      <w:r w:rsidRPr="00DC559E">
        <w:rPr>
          <w:color w:val="000000"/>
          <w:sz w:val="26"/>
          <w:szCs w:val="26"/>
        </w:rPr>
        <w:t>Сивова</w:t>
      </w:r>
      <w:proofErr w:type="spellEnd"/>
      <w:r w:rsidRPr="00DC559E">
        <w:rPr>
          <w:color w:val="000000"/>
          <w:sz w:val="26"/>
          <w:szCs w:val="26"/>
        </w:rPr>
        <w:t xml:space="preserve"> В.В., Кассационный военный суд</w:t>
      </w:r>
    </w:p>
    <w:p w:rsidR="00DC559E" w:rsidRPr="00DC559E" w:rsidRDefault="00DC559E" w:rsidP="00DC559E">
      <w:pPr>
        <w:pStyle w:val="msoclassconsplusnormal"/>
        <w:shd w:val="clear" w:color="auto" w:fill="FFFFFF"/>
        <w:spacing w:before="0" w:beforeAutospacing="0" w:after="0" w:afterAutospacing="0" w:line="205" w:lineRule="atLeast"/>
        <w:ind w:firstLine="720"/>
        <w:jc w:val="center"/>
        <w:rPr>
          <w:color w:val="000000"/>
          <w:sz w:val="26"/>
          <w:szCs w:val="26"/>
        </w:rPr>
      </w:pPr>
      <w:r w:rsidRPr="00DC559E">
        <w:rPr>
          <w:color w:val="000000"/>
          <w:sz w:val="26"/>
          <w:szCs w:val="26"/>
        </w:rPr>
        <w:t>установил:</w:t>
      </w:r>
    </w:p>
    <w:p w:rsidR="00D0732E" w:rsidRDefault="00D0732E" w:rsidP="00DC559E">
      <w:pPr>
        <w:pStyle w:val="msoclassconsplusnormal"/>
        <w:shd w:val="clear" w:color="auto" w:fill="FFFFFF"/>
        <w:spacing w:before="0" w:beforeAutospacing="0" w:after="0" w:afterAutospacing="0" w:line="205" w:lineRule="atLeast"/>
        <w:ind w:firstLine="720"/>
        <w:jc w:val="both"/>
        <w:rPr>
          <w:color w:val="000000"/>
          <w:sz w:val="26"/>
          <w:szCs w:val="26"/>
        </w:rPr>
      </w:pP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решением гарнизонного военного суда, оставленным без изменения судом апелляционной инстанции, отказано в удовлетворении административного иска ФКУ ЕРЦ </w:t>
      </w:r>
      <w:r w:rsidRPr="00DC61D8">
        <w:rPr>
          <w:b/>
          <w:color w:val="000000"/>
          <w:sz w:val="26"/>
          <w:szCs w:val="26"/>
        </w:rPr>
        <w:t xml:space="preserve">о взыскании с </w:t>
      </w:r>
      <w:proofErr w:type="spellStart"/>
      <w:r w:rsidRPr="00DC61D8">
        <w:rPr>
          <w:b/>
          <w:color w:val="000000"/>
          <w:sz w:val="26"/>
          <w:szCs w:val="26"/>
        </w:rPr>
        <w:t>Гайворонского</w:t>
      </w:r>
      <w:proofErr w:type="spellEnd"/>
      <w:r w:rsidRPr="00DC61D8">
        <w:rPr>
          <w:b/>
          <w:color w:val="000000"/>
          <w:sz w:val="26"/>
          <w:szCs w:val="26"/>
        </w:rPr>
        <w:t xml:space="preserve"> выплаченных ему в период с 31 мая по 30 ноября 2016 г. сумм денежного довольствия в виде надбавки за классную квалификацию</w:t>
      </w:r>
      <w:r w:rsidRPr="00DC559E">
        <w:rPr>
          <w:color w:val="000000"/>
          <w:sz w:val="26"/>
          <w:szCs w:val="26"/>
        </w:rPr>
        <w:t xml:space="preserve"> в размере, с учетом ранее возмещенных ответчиком денежных средств, 4388 рублей 12 копеек.</w:t>
      </w:r>
      <w:proofErr w:type="gramEnd"/>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Представитель руководителя ФКУ ЕРЦ Бирюкова в кассационной жалобе выражает несогласие с судебными актами, просит их отменить и принять по делу новое решение об удовлетворении исковых требований.</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обоснование жалобы ее автор указывает, что при принятии оспариваемых решений по делу суды первой и второй инстанции не учли отсутствие у </w:t>
      </w:r>
      <w:proofErr w:type="spellStart"/>
      <w:r w:rsidRPr="00DC559E">
        <w:rPr>
          <w:color w:val="000000"/>
          <w:sz w:val="26"/>
          <w:szCs w:val="26"/>
        </w:rPr>
        <w:t>Гайворонского</w:t>
      </w:r>
      <w:proofErr w:type="spellEnd"/>
      <w:r w:rsidRPr="00DC559E">
        <w:rPr>
          <w:color w:val="000000"/>
          <w:sz w:val="26"/>
          <w:szCs w:val="26"/>
        </w:rPr>
        <w:t xml:space="preserve"> права на получение надбавки в указанный период. При этом представитель истца, ссылаясь на судебную практику окружных военных судов по другим гражданским делам, опровергает выводы судов первой и апелляционной инстанций об отсутствии в </w:t>
      </w:r>
      <w:r w:rsidRPr="00DC559E">
        <w:rPr>
          <w:color w:val="000000"/>
          <w:sz w:val="26"/>
          <w:szCs w:val="26"/>
        </w:rPr>
        <w:lastRenderedPageBreak/>
        <w:t xml:space="preserve">действиях ФКУ ЕРЦ, связанных с производством </w:t>
      </w:r>
      <w:proofErr w:type="spellStart"/>
      <w:r w:rsidRPr="00DC559E">
        <w:rPr>
          <w:color w:val="000000"/>
          <w:sz w:val="26"/>
          <w:szCs w:val="26"/>
        </w:rPr>
        <w:t>Гайворонскому</w:t>
      </w:r>
      <w:proofErr w:type="spellEnd"/>
      <w:r w:rsidRPr="00DC559E">
        <w:rPr>
          <w:color w:val="000000"/>
          <w:sz w:val="26"/>
          <w:szCs w:val="26"/>
        </w:rPr>
        <w:t xml:space="preserve"> излишних выплат, счетной ошибки.</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представленных возражениях </w:t>
      </w:r>
      <w:proofErr w:type="spellStart"/>
      <w:r w:rsidRPr="00DC559E">
        <w:rPr>
          <w:color w:val="000000"/>
          <w:sz w:val="26"/>
          <w:szCs w:val="26"/>
        </w:rPr>
        <w:t>Гайворонский</w:t>
      </w:r>
      <w:proofErr w:type="spellEnd"/>
      <w:r w:rsidRPr="00DC559E">
        <w:rPr>
          <w:color w:val="000000"/>
          <w:sz w:val="26"/>
          <w:szCs w:val="26"/>
        </w:rPr>
        <w:t xml:space="preserve"> утверждает о несостоятельности доводов кассационной жалобы и просит оставить ее без удовлетворения.</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Лица, участвующие в деле, о времени и месте рассмотрения кассационной жалобы извещены, о своем желании участвовать в судебном заседании суда кассационной инстанции не заявили.</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Рассмотрев материалы гражданского дела, обсудив доводы кассационной жалобы и возражений на нее, судебная коллегия Кассационного военного суда приходит к следующим выводам.</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В соответствии с ч. 1 ст. 379.7 Гражданского процессуального кодекса Российской Федерации (далее – ГПК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roofErr w:type="gramEnd"/>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Такие нарушения судами первой и апелляционной инстанций допущены.</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Как видно из материалов дела приказом командира войсковой части</w:t>
      </w:r>
      <w:r w:rsidRPr="00DC559E">
        <w:rPr>
          <w:rStyle w:val="apple-converted-space"/>
          <w:color w:val="000000"/>
          <w:sz w:val="26"/>
          <w:szCs w:val="26"/>
        </w:rPr>
        <w:t> </w:t>
      </w:r>
      <w:r w:rsidRPr="00DC559E">
        <w:rPr>
          <w:rStyle w:val="others2"/>
          <w:color w:val="000000"/>
          <w:sz w:val="26"/>
          <w:szCs w:val="26"/>
        </w:rPr>
        <w:t>1</w:t>
      </w:r>
      <w:r w:rsidRPr="00DC559E">
        <w:rPr>
          <w:rStyle w:val="apple-converted-space"/>
          <w:color w:val="000000"/>
          <w:sz w:val="26"/>
          <w:szCs w:val="26"/>
        </w:rPr>
        <w:t> </w:t>
      </w:r>
      <w:r w:rsidRPr="00DC559E">
        <w:rPr>
          <w:color w:val="000000"/>
          <w:sz w:val="26"/>
          <w:szCs w:val="26"/>
        </w:rPr>
        <w:t xml:space="preserve">от 31 мая 2013 г. № 677 (л.д. 80) </w:t>
      </w:r>
      <w:proofErr w:type="spellStart"/>
      <w:r w:rsidRPr="00DC559E">
        <w:rPr>
          <w:color w:val="000000"/>
          <w:sz w:val="26"/>
          <w:szCs w:val="26"/>
        </w:rPr>
        <w:t>Гайворонскому</w:t>
      </w:r>
      <w:proofErr w:type="spellEnd"/>
      <w:r w:rsidRPr="00DC559E">
        <w:rPr>
          <w:color w:val="000000"/>
          <w:sz w:val="26"/>
          <w:szCs w:val="26"/>
        </w:rPr>
        <w:t xml:space="preserve"> подтверждена классная квалификация «специалист второго класса» и в течение последующих 3-х лет ему производилась выплата соответствующей надбавки. Наряду с этим, данная ежемесячная надбавка получена им и в оспариваемый период с 31 мая по ноябрь 2016 года в общей сумме 9446 рублей 6 копеек, часть которой – 5057 рублей 94 копейки позднее им была возвращена.</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Разрешая данный спор, суды первой и апелляционной инстанций обоснованно руководствовались положениями Федерального закона «О денежном довольствии военнослужащих и предоставлении им отдельных выплат»; п. 10 Правил присвоения, изменения и лишения классной квалификации в отношении военнослужащих, утвержденных постановлением Правительства Российской Федерации от 29 декабря 2011 г. № 1198 (далее – Правила), в соответствии с которым </w:t>
      </w:r>
      <w:r w:rsidRPr="0061586C">
        <w:rPr>
          <w:b/>
          <w:color w:val="000000"/>
          <w:sz w:val="26"/>
          <w:szCs w:val="26"/>
        </w:rPr>
        <w:t>классная квалификация присваивается (подтверждается) на срок 3 года.</w:t>
      </w:r>
      <w:proofErr w:type="gramEnd"/>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На основании данных правовых норм суды пришли к правильному выводу о том, что с учетом определенного Правительством Российской Федерации 3-х летнего срока, на который военнослужащему подтверждается квалификационная категория «специалист второго класса», </w:t>
      </w:r>
      <w:r w:rsidRPr="0061586C">
        <w:rPr>
          <w:b/>
          <w:color w:val="000000"/>
          <w:sz w:val="26"/>
          <w:szCs w:val="26"/>
        </w:rPr>
        <w:t>с 31 мая 2016 г. ответчик утратил право на получение ежемесячной надбавки за классную квалификацию и законные основания для производства ответчику спорной выплаты отсутствовали, поскольку в последующем очередная классная</w:t>
      </w:r>
      <w:proofErr w:type="gramEnd"/>
      <w:r w:rsidRPr="0061586C">
        <w:rPr>
          <w:b/>
          <w:color w:val="000000"/>
          <w:sz w:val="26"/>
          <w:szCs w:val="26"/>
        </w:rPr>
        <w:t xml:space="preserve"> квалификация </w:t>
      </w:r>
      <w:proofErr w:type="spellStart"/>
      <w:r w:rsidRPr="0061586C">
        <w:rPr>
          <w:b/>
          <w:color w:val="000000"/>
          <w:sz w:val="26"/>
          <w:szCs w:val="26"/>
        </w:rPr>
        <w:t>Гайворонскому</w:t>
      </w:r>
      <w:proofErr w:type="spellEnd"/>
      <w:r w:rsidRPr="0061586C">
        <w:rPr>
          <w:b/>
          <w:color w:val="000000"/>
          <w:sz w:val="26"/>
          <w:szCs w:val="26"/>
        </w:rPr>
        <w:t xml:space="preserve"> не присваивалась, а имеющаяся не подтверждалась</w:t>
      </w:r>
      <w:r w:rsidRPr="00DC559E">
        <w:rPr>
          <w:color w:val="000000"/>
          <w:sz w:val="26"/>
          <w:szCs w:val="26"/>
        </w:rPr>
        <w:t>.</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Вместе с тем, отказывая в удовлетворении иска ФКУ ЕРЦ, суды первой и апелляционной инстанций ошибочно полагали, что указанная выплата в период, превышающий обозначенный 3-летний срок, производилась </w:t>
      </w:r>
      <w:proofErr w:type="spellStart"/>
      <w:r w:rsidRPr="00DC559E">
        <w:rPr>
          <w:color w:val="000000"/>
          <w:sz w:val="26"/>
          <w:szCs w:val="26"/>
        </w:rPr>
        <w:t>Гайворонскому</w:t>
      </w:r>
      <w:proofErr w:type="spellEnd"/>
      <w:r w:rsidRPr="00DC559E">
        <w:rPr>
          <w:color w:val="000000"/>
          <w:sz w:val="26"/>
          <w:szCs w:val="26"/>
        </w:rPr>
        <w:t xml:space="preserve"> на основании действовавшего приказа командира войсковой части</w:t>
      </w:r>
      <w:r w:rsidRPr="00DC559E">
        <w:rPr>
          <w:rStyle w:val="apple-converted-space"/>
          <w:color w:val="000000"/>
          <w:sz w:val="26"/>
          <w:szCs w:val="26"/>
        </w:rPr>
        <w:t> </w:t>
      </w:r>
      <w:r w:rsidRPr="00DC559E">
        <w:rPr>
          <w:rStyle w:val="others3"/>
          <w:color w:val="000000"/>
          <w:sz w:val="26"/>
          <w:szCs w:val="26"/>
        </w:rPr>
        <w:t>2</w:t>
      </w:r>
      <w:r w:rsidRPr="00DC559E">
        <w:rPr>
          <w:rStyle w:val="apple-converted-space"/>
          <w:color w:val="000000"/>
          <w:sz w:val="26"/>
          <w:szCs w:val="26"/>
        </w:rPr>
        <w:t> </w:t>
      </w:r>
      <w:r w:rsidRPr="00DC559E">
        <w:rPr>
          <w:color w:val="000000"/>
          <w:sz w:val="26"/>
          <w:szCs w:val="26"/>
        </w:rPr>
        <w:t>от 20 октября 2014 г. № 90/</w:t>
      </w:r>
      <w:proofErr w:type="spellStart"/>
      <w:r w:rsidRPr="00DC559E">
        <w:rPr>
          <w:color w:val="000000"/>
          <w:sz w:val="26"/>
          <w:szCs w:val="26"/>
        </w:rPr>
        <w:t>ок</w:t>
      </w:r>
      <w:proofErr w:type="spellEnd"/>
      <w:r w:rsidRPr="00DC559E">
        <w:rPr>
          <w:color w:val="000000"/>
          <w:sz w:val="26"/>
          <w:szCs w:val="26"/>
        </w:rPr>
        <w:t xml:space="preserve"> (л.д. 25-26) о зачислении </w:t>
      </w:r>
      <w:proofErr w:type="spellStart"/>
      <w:r w:rsidRPr="00DC559E">
        <w:rPr>
          <w:color w:val="000000"/>
          <w:sz w:val="26"/>
          <w:szCs w:val="26"/>
        </w:rPr>
        <w:t>Гайворонского</w:t>
      </w:r>
      <w:proofErr w:type="spellEnd"/>
      <w:r w:rsidRPr="00DC559E">
        <w:rPr>
          <w:color w:val="000000"/>
          <w:sz w:val="26"/>
          <w:szCs w:val="26"/>
        </w:rPr>
        <w:t xml:space="preserve"> в списки личного состава войсковой части</w:t>
      </w:r>
      <w:r w:rsidRPr="00DC559E">
        <w:rPr>
          <w:rStyle w:val="apple-converted-space"/>
          <w:color w:val="000000"/>
          <w:sz w:val="26"/>
          <w:szCs w:val="26"/>
        </w:rPr>
        <w:t> </w:t>
      </w:r>
      <w:r w:rsidRPr="00DC559E">
        <w:rPr>
          <w:rStyle w:val="others4"/>
          <w:color w:val="000000"/>
          <w:sz w:val="26"/>
          <w:szCs w:val="26"/>
        </w:rPr>
        <w:t>3</w:t>
      </w:r>
      <w:r w:rsidRPr="00DC559E">
        <w:rPr>
          <w:rStyle w:val="apple-converted-space"/>
          <w:color w:val="000000"/>
          <w:sz w:val="26"/>
          <w:szCs w:val="26"/>
        </w:rPr>
        <w:t> </w:t>
      </w:r>
      <w:r w:rsidRPr="00DC559E">
        <w:rPr>
          <w:color w:val="000000"/>
          <w:sz w:val="26"/>
          <w:szCs w:val="26"/>
        </w:rPr>
        <w:t>в связи с назначением на</w:t>
      </w:r>
      <w:proofErr w:type="gramEnd"/>
      <w:r w:rsidRPr="00DC559E">
        <w:rPr>
          <w:color w:val="000000"/>
          <w:sz w:val="26"/>
          <w:szCs w:val="26"/>
        </w:rPr>
        <w:t xml:space="preserve"> другую воинскую должность, поскольку в нем, наряду с иными вопросами, был разрешен и вопрос о выплате рассматриваемой надбавки.</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связи с этим судебными инстанциями сделан вывод об отсутствии недобросовестности со стороны </w:t>
      </w:r>
      <w:proofErr w:type="spellStart"/>
      <w:r w:rsidRPr="00DC559E">
        <w:rPr>
          <w:color w:val="000000"/>
          <w:sz w:val="26"/>
          <w:szCs w:val="26"/>
        </w:rPr>
        <w:t>Гайворонского</w:t>
      </w:r>
      <w:proofErr w:type="spellEnd"/>
      <w:r w:rsidRPr="00DC559E">
        <w:rPr>
          <w:color w:val="000000"/>
          <w:sz w:val="26"/>
          <w:szCs w:val="26"/>
        </w:rPr>
        <w:t xml:space="preserve"> при получении спорных сумм денежного довольствия, а несвоевременное внесение должностными лицами в СПО «Алушта» сведений о периоде выплат не свидетельствует о наличии счетной ошибки.</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lastRenderedPageBreak/>
        <w:t>Это, в свою очередь, и позволило судам применить к данным спорным правоотношениям положение ст. 1109 ГК Российской Федерации о недопустимости возврата в качестве неосновательного обогащения заработной платы при отсутствии недобросовестности со стороны гражданина и счетной ошибки.</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Однако с такими выводами судов первой и апелляционной инстанций нельзя согласиться.</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Наряду с приведенными выше </w:t>
      </w:r>
      <w:proofErr w:type="spellStart"/>
      <w:r w:rsidRPr="00DC559E">
        <w:rPr>
          <w:color w:val="000000"/>
          <w:sz w:val="26"/>
          <w:szCs w:val="26"/>
        </w:rPr>
        <w:t>нормоположениями</w:t>
      </w:r>
      <w:proofErr w:type="spellEnd"/>
      <w:r w:rsidRPr="00DC559E">
        <w:rPr>
          <w:color w:val="000000"/>
          <w:sz w:val="26"/>
          <w:szCs w:val="26"/>
        </w:rPr>
        <w:t xml:space="preserve"> судам при разрешении настоящего спора следовало также руководствоваться п. 46 Порядка обеспечения денежным довольствием военнослужащих Вооруженных Сил Российской Федерации (далее Порядок), утвержденного приказом Министра Обороны Российской Федерации от 30 декабря 2011 г. № 2700, согласно которому ежемесячная надбавка за классную квалификацию выплачивается со дня присвоения (подтверждения) военнослужащим классной квалификации, оформленного приказом соответствующего командира, и по день</w:t>
      </w:r>
      <w:proofErr w:type="gramEnd"/>
      <w:r w:rsidRPr="00DC559E">
        <w:rPr>
          <w:color w:val="000000"/>
          <w:sz w:val="26"/>
          <w:szCs w:val="26"/>
        </w:rPr>
        <w:t xml:space="preserve"> окончания срока, на который присвоена (подтверждена) классная квалификация.</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Применительно к рассматриваемому спору в соответствии с Порядком единственным основанием для производства </w:t>
      </w:r>
      <w:proofErr w:type="spellStart"/>
      <w:r w:rsidRPr="00DC559E">
        <w:rPr>
          <w:color w:val="000000"/>
          <w:sz w:val="26"/>
          <w:szCs w:val="26"/>
        </w:rPr>
        <w:t>Гайворонскому</w:t>
      </w:r>
      <w:proofErr w:type="spellEnd"/>
      <w:r w:rsidRPr="00DC559E">
        <w:rPr>
          <w:color w:val="000000"/>
          <w:sz w:val="26"/>
          <w:szCs w:val="26"/>
        </w:rPr>
        <w:t xml:space="preserve"> ежемесячной надбавки за классную квалификацию являлся приказ командира войсковой части</w:t>
      </w:r>
      <w:r w:rsidRPr="00DC559E">
        <w:rPr>
          <w:rStyle w:val="apple-converted-space"/>
          <w:color w:val="000000"/>
          <w:sz w:val="26"/>
          <w:szCs w:val="26"/>
        </w:rPr>
        <w:t> </w:t>
      </w:r>
      <w:r w:rsidRPr="00DC559E">
        <w:rPr>
          <w:rStyle w:val="others2"/>
          <w:color w:val="000000"/>
          <w:sz w:val="26"/>
          <w:szCs w:val="26"/>
        </w:rPr>
        <w:t>1</w:t>
      </w:r>
      <w:r w:rsidRPr="00DC559E">
        <w:rPr>
          <w:rStyle w:val="apple-converted-space"/>
          <w:color w:val="000000"/>
          <w:sz w:val="26"/>
          <w:szCs w:val="26"/>
        </w:rPr>
        <w:t> </w:t>
      </w:r>
      <w:r w:rsidRPr="00DC559E">
        <w:rPr>
          <w:color w:val="000000"/>
          <w:sz w:val="26"/>
          <w:szCs w:val="26"/>
        </w:rPr>
        <w:t>от 31 мая 2013 г. № 677, которым ответчику подтверждена классная квалификация «специалист второго класса». Поэтому с 31 мая 2016 г. ввиду истечения в силу п. 10 Правил 3-х летнего срока, на который была подтверждена классная квалификация, ответчик утратил право на получение данной выплаты.</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Приведенные в судебных актах ссылки на приказ командира войсковой части</w:t>
      </w:r>
      <w:r w:rsidRPr="00DC559E">
        <w:rPr>
          <w:rStyle w:val="apple-converted-space"/>
          <w:color w:val="000000"/>
          <w:sz w:val="26"/>
          <w:szCs w:val="26"/>
        </w:rPr>
        <w:t> </w:t>
      </w:r>
      <w:r w:rsidRPr="00DC559E">
        <w:rPr>
          <w:rStyle w:val="others3"/>
          <w:color w:val="000000"/>
          <w:sz w:val="26"/>
          <w:szCs w:val="26"/>
        </w:rPr>
        <w:t>2</w:t>
      </w:r>
      <w:r w:rsidRPr="00DC559E">
        <w:rPr>
          <w:rStyle w:val="apple-converted-space"/>
          <w:color w:val="000000"/>
          <w:sz w:val="26"/>
          <w:szCs w:val="26"/>
        </w:rPr>
        <w:t> </w:t>
      </w:r>
      <w:r w:rsidRPr="00DC559E">
        <w:rPr>
          <w:color w:val="000000"/>
          <w:sz w:val="26"/>
          <w:szCs w:val="26"/>
        </w:rPr>
        <w:t>от 20 октября 2014 г. № 90/</w:t>
      </w:r>
      <w:proofErr w:type="spellStart"/>
      <w:r w:rsidRPr="00DC559E">
        <w:rPr>
          <w:color w:val="000000"/>
          <w:sz w:val="26"/>
          <w:szCs w:val="26"/>
        </w:rPr>
        <w:t>ок</w:t>
      </w:r>
      <w:proofErr w:type="spellEnd"/>
      <w:r w:rsidRPr="00DC559E">
        <w:rPr>
          <w:color w:val="000000"/>
          <w:sz w:val="26"/>
          <w:szCs w:val="26"/>
        </w:rPr>
        <w:t xml:space="preserve"> как на основани</w:t>
      </w:r>
      <w:proofErr w:type="gramStart"/>
      <w:r w:rsidRPr="00DC559E">
        <w:rPr>
          <w:color w:val="000000"/>
          <w:sz w:val="26"/>
          <w:szCs w:val="26"/>
        </w:rPr>
        <w:t>е</w:t>
      </w:r>
      <w:proofErr w:type="gramEnd"/>
      <w:r w:rsidRPr="00DC559E">
        <w:rPr>
          <w:color w:val="000000"/>
          <w:sz w:val="26"/>
          <w:szCs w:val="26"/>
        </w:rPr>
        <w:t xml:space="preserve"> выплаты надбавки нельзя признать состоятельными. Данный распорядительный акт разрешает вопрос зачисления </w:t>
      </w:r>
      <w:proofErr w:type="spellStart"/>
      <w:r w:rsidRPr="00DC559E">
        <w:rPr>
          <w:color w:val="000000"/>
          <w:sz w:val="26"/>
          <w:szCs w:val="26"/>
        </w:rPr>
        <w:t>Гайворонского</w:t>
      </w:r>
      <w:proofErr w:type="spellEnd"/>
      <w:r w:rsidRPr="00DC559E">
        <w:rPr>
          <w:color w:val="000000"/>
          <w:sz w:val="26"/>
          <w:szCs w:val="26"/>
        </w:rPr>
        <w:t xml:space="preserve"> в списки личного состава войсковой части</w:t>
      </w:r>
      <w:r w:rsidRPr="00DC559E">
        <w:rPr>
          <w:rStyle w:val="apple-converted-space"/>
          <w:color w:val="000000"/>
          <w:sz w:val="26"/>
          <w:szCs w:val="26"/>
        </w:rPr>
        <w:t> </w:t>
      </w:r>
      <w:r w:rsidRPr="00DC559E">
        <w:rPr>
          <w:rStyle w:val="others4"/>
          <w:color w:val="000000"/>
          <w:sz w:val="26"/>
          <w:szCs w:val="26"/>
        </w:rPr>
        <w:t>3</w:t>
      </w:r>
      <w:r w:rsidRPr="00DC559E">
        <w:rPr>
          <w:rStyle w:val="apple-converted-space"/>
          <w:color w:val="000000"/>
          <w:sz w:val="26"/>
          <w:szCs w:val="26"/>
        </w:rPr>
        <w:t> </w:t>
      </w:r>
      <w:r w:rsidRPr="00DC559E">
        <w:rPr>
          <w:color w:val="000000"/>
          <w:sz w:val="26"/>
          <w:szCs w:val="26"/>
        </w:rPr>
        <w:t xml:space="preserve">в связи с назначением на иную воинскую должность, а рассматриваемая надбавка упомянута в нем во исполнение требований </w:t>
      </w:r>
      <w:proofErr w:type="spellStart"/>
      <w:r w:rsidRPr="00DC559E">
        <w:rPr>
          <w:color w:val="000000"/>
          <w:sz w:val="26"/>
          <w:szCs w:val="26"/>
        </w:rPr>
        <w:t>абз</w:t>
      </w:r>
      <w:proofErr w:type="spellEnd"/>
      <w:r w:rsidRPr="00DC559E">
        <w:rPr>
          <w:color w:val="000000"/>
          <w:sz w:val="26"/>
          <w:szCs w:val="26"/>
        </w:rPr>
        <w:t>. 7 п. 47 Порядка в целях сохранения ее выплаты в течение установленного срока. Именно поэтому в данной части приказа и имеется ссылка на приказ командира войсковой части</w:t>
      </w:r>
      <w:r w:rsidRPr="00DC559E">
        <w:rPr>
          <w:rStyle w:val="apple-converted-space"/>
          <w:color w:val="000000"/>
          <w:sz w:val="26"/>
          <w:szCs w:val="26"/>
        </w:rPr>
        <w:t> </w:t>
      </w:r>
      <w:r w:rsidRPr="00DC559E">
        <w:rPr>
          <w:rStyle w:val="others2"/>
          <w:color w:val="000000"/>
          <w:sz w:val="26"/>
          <w:szCs w:val="26"/>
        </w:rPr>
        <w:t>1</w:t>
      </w:r>
      <w:r w:rsidRPr="00DC559E">
        <w:rPr>
          <w:rStyle w:val="apple-converted-space"/>
          <w:color w:val="000000"/>
          <w:sz w:val="26"/>
          <w:szCs w:val="26"/>
        </w:rPr>
        <w:t> </w:t>
      </w:r>
      <w:r w:rsidRPr="00DC559E">
        <w:rPr>
          <w:color w:val="000000"/>
          <w:sz w:val="26"/>
          <w:szCs w:val="26"/>
        </w:rPr>
        <w:t>от 31 мая 2013 г. № 677, которым ответчику подтверждена классная квалификация «специалист второго класса».</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силу </w:t>
      </w:r>
      <w:proofErr w:type="gramStart"/>
      <w:r w:rsidRPr="00DC559E">
        <w:rPr>
          <w:color w:val="000000"/>
          <w:sz w:val="26"/>
          <w:szCs w:val="26"/>
        </w:rPr>
        <w:t>ч</w:t>
      </w:r>
      <w:proofErr w:type="gramEnd"/>
      <w:r w:rsidRPr="00DC559E">
        <w:rPr>
          <w:color w:val="000000"/>
          <w:sz w:val="26"/>
          <w:szCs w:val="26"/>
        </w:rPr>
        <w:t>. 1 ст. 1102 ГК Российской Федерации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1109 данного Кодекса.</w:t>
      </w:r>
    </w:p>
    <w:p w:rsidR="00DC559E" w:rsidRPr="00DC559E" w:rsidRDefault="00DC559E" w:rsidP="00DC559E">
      <w:pPr>
        <w:pStyle w:val="msoclass1"/>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Как установлено судебной коллегией, выплата надбавки за классную квалификацию в период с 31 мая по 30 ноября 2016 г. производилась </w:t>
      </w:r>
      <w:proofErr w:type="spellStart"/>
      <w:r w:rsidRPr="00DC559E">
        <w:rPr>
          <w:color w:val="000000"/>
          <w:sz w:val="26"/>
          <w:szCs w:val="26"/>
        </w:rPr>
        <w:t>Гайворонскому</w:t>
      </w:r>
      <w:proofErr w:type="spellEnd"/>
      <w:r w:rsidRPr="00DC559E">
        <w:rPr>
          <w:color w:val="000000"/>
          <w:sz w:val="26"/>
          <w:szCs w:val="26"/>
        </w:rPr>
        <w:t xml:space="preserve"> в отсутствие предусмотренного нормативного основания.</w:t>
      </w:r>
    </w:p>
    <w:p w:rsidR="00DC559E" w:rsidRPr="00DC559E" w:rsidRDefault="00DC559E" w:rsidP="00DC559E">
      <w:pPr>
        <w:pStyle w:val="msoclass1"/>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 xml:space="preserve">Поскольку неосновательно выплаченные </w:t>
      </w:r>
      <w:proofErr w:type="spellStart"/>
      <w:r w:rsidRPr="00DC559E">
        <w:rPr>
          <w:color w:val="000000"/>
          <w:sz w:val="26"/>
          <w:szCs w:val="26"/>
        </w:rPr>
        <w:t>Гайворонскому</w:t>
      </w:r>
      <w:proofErr w:type="spellEnd"/>
      <w:r w:rsidRPr="00DC559E">
        <w:rPr>
          <w:color w:val="000000"/>
          <w:sz w:val="26"/>
          <w:szCs w:val="26"/>
        </w:rPr>
        <w:t xml:space="preserve">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roofErr w:type="gramEnd"/>
    </w:p>
    <w:p w:rsidR="00DC559E" w:rsidRPr="00DC559E" w:rsidRDefault="00DC559E" w:rsidP="00DC559E">
      <w:pPr>
        <w:pStyle w:val="msoclass1"/>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Также следует учитывать, что сведения об отсутствии оснований для выплаты </w:t>
      </w:r>
      <w:proofErr w:type="spellStart"/>
      <w:r w:rsidRPr="00DC559E">
        <w:rPr>
          <w:color w:val="000000"/>
          <w:sz w:val="26"/>
          <w:szCs w:val="26"/>
        </w:rPr>
        <w:t>Гайворонскому</w:t>
      </w:r>
      <w:proofErr w:type="spellEnd"/>
      <w:r w:rsidRPr="00DC559E">
        <w:rPr>
          <w:color w:val="000000"/>
          <w:sz w:val="26"/>
          <w:szCs w:val="26"/>
        </w:rPr>
        <w:t xml:space="preserve"> надбавки с 31 мая 2016 г. были внесены в СПО «Алушта» лишь в декабре этого же года (л.д. 7). Данное обстоятельство является достоверным подтверждением факта наличия счетной ошибки.</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lastRenderedPageBreak/>
        <w:t>На основании изложенного Судебная коллегия Кассационного военного суда приходит к выводу о том, что суды первой и апелляционной инстанций при рассмотрении дела допустили существенное нарушение норм материального права в виде применения закона, не подлежавшего применению.</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Таким образом, допущенные судами нарушения закона являются основанием для отмены в кассационном порядке решения гарнизонного военного суда и апелляционного определения.</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Ввиду того, что юридически значимые по делу обстоятельства судами первой и апелляционной инстанций установлены правильно, однако допущена ошибка в применении норм материального права, судебная коллегия Кассационного военного суда полагает возможным, не передавая дело на новое рассмотрение, принять новое решение, которым исковые требования ФКУ ЕРЦ к </w:t>
      </w:r>
      <w:proofErr w:type="spellStart"/>
      <w:r w:rsidRPr="00DC559E">
        <w:rPr>
          <w:color w:val="000000"/>
          <w:sz w:val="26"/>
          <w:szCs w:val="26"/>
        </w:rPr>
        <w:t>Гайворонскому</w:t>
      </w:r>
      <w:proofErr w:type="spellEnd"/>
      <w:r w:rsidRPr="00DC559E">
        <w:rPr>
          <w:color w:val="000000"/>
          <w:sz w:val="26"/>
          <w:szCs w:val="26"/>
        </w:rPr>
        <w:t xml:space="preserve"> удовлетворить.</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При этом коллегия исходит из того, что размер подлежащей взысканию с </w:t>
      </w:r>
      <w:proofErr w:type="spellStart"/>
      <w:r w:rsidRPr="00DC559E">
        <w:rPr>
          <w:color w:val="000000"/>
          <w:sz w:val="26"/>
          <w:szCs w:val="26"/>
        </w:rPr>
        <w:t>Гайворонского</w:t>
      </w:r>
      <w:proofErr w:type="spellEnd"/>
      <w:r w:rsidRPr="00DC559E">
        <w:rPr>
          <w:color w:val="000000"/>
          <w:sz w:val="26"/>
          <w:szCs w:val="26"/>
        </w:rPr>
        <w:t xml:space="preserve"> суммы в 4388 рублей 12 копеек, соответствующий цене иска, подтверждается имеющимися в деле доказательствами.</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силу </w:t>
      </w:r>
      <w:proofErr w:type="gramStart"/>
      <w:r w:rsidRPr="00DC559E">
        <w:rPr>
          <w:color w:val="000000"/>
          <w:sz w:val="26"/>
          <w:szCs w:val="26"/>
        </w:rPr>
        <w:t>ч</w:t>
      </w:r>
      <w:proofErr w:type="gramEnd"/>
      <w:r w:rsidRPr="00DC559E">
        <w:rPr>
          <w:color w:val="000000"/>
          <w:sz w:val="26"/>
          <w:szCs w:val="26"/>
        </w:rPr>
        <w:t>. 3 ст. 390.1 ГПК Российской Федерации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Как указано в </w:t>
      </w:r>
      <w:proofErr w:type="gramStart"/>
      <w:r w:rsidRPr="00DC559E">
        <w:rPr>
          <w:color w:val="000000"/>
          <w:sz w:val="26"/>
          <w:szCs w:val="26"/>
        </w:rPr>
        <w:t>ч</w:t>
      </w:r>
      <w:proofErr w:type="gramEnd"/>
      <w:r w:rsidRPr="00DC559E">
        <w:rPr>
          <w:color w:val="000000"/>
          <w:sz w:val="26"/>
          <w:szCs w:val="26"/>
        </w:rPr>
        <w:t xml:space="preserve">.ч. 1 и 2 ст. 98 ГПК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DC559E">
        <w:rPr>
          <w:color w:val="000000"/>
          <w:sz w:val="26"/>
          <w:szCs w:val="26"/>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Согласно </w:t>
      </w:r>
      <w:proofErr w:type="gramStart"/>
      <w:r w:rsidRPr="00DC559E">
        <w:rPr>
          <w:color w:val="000000"/>
          <w:sz w:val="26"/>
          <w:szCs w:val="26"/>
        </w:rPr>
        <w:t>ч</w:t>
      </w:r>
      <w:proofErr w:type="gramEnd"/>
      <w:r w:rsidRPr="00DC559E">
        <w:rPr>
          <w:color w:val="000000"/>
          <w:sz w:val="26"/>
          <w:szCs w:val="26"/>
        </w:rPr>
        <w:t>. 1 ст. 103 ГПК Российской Федерации государственная пошлина, от уплаты которой истец был освобожден, взыскивается с ответчика, не освобожденного от уплаты судебных расходов.</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proofErr w:type="gramStart"/>
      <w:r w:rsidRPr="00DC559E">
        <w:rPr>
          <w:color w:val="000000"/>
          <w:sz w:val="26"/>
          <w:szCs w:val="26"/>
        </w:rPr>
        <w:t>Как установлено п. 9) ч. 1 ст. 333.19 Налогового кодекса Российской Федерации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исходя из положений п. 3) ч. 1 ст. 333.19 НК Российской Федерации, для организаций – 3000 рублей.</w:t>
      </w:r>
      <w:proofErr w:type="gramEnd"/>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 </w:t>
      </w:r>
      <w:proofErr w:type="spellStart"/>
      <w:r w:rsidRPr="00DC559E">
        <w:rPr>
          <w:color w:val="000000"/>
          <w:sz w:val="26"/>
          <w:szCs w:val="26"/>
        </w:rPr>
        <w:t>Гайворонского</w:t>
      </w:r>
      <w:proofErr w:type="spellEnd"/>
      <w:r w:rsidRPr="00DC559E">
        <w:rPr>
          <w:color w:val="000000"/>
          <w:sz w:val="26"/>
          <w:szCs w:val="26"/>
        </w:rPr>
        <w:t>.</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соответствии с </w:t>
      </w:r>
      <w:proofErr w:type="gramStart"/>
      <w:r w:rsidRPr="00DC559E">
        <w:rPr>
          <w:color w:val="000000"/>
          <w:sz w:val="26"/>
          <w:szCs w:val="26"/>
        </w:rPr>
        <w:t>ч</w:t>
      </w:r>
      <w:proofErr w:type="gramEnd"/>
      <w:r w:rsidRPr="00DC559E">
        <w:rPr>
          <w:color w:val="000000"/>
          <w:sz w:val="26"/>
          <w:szCs w:val="26"/>
        </w:rPr>
        <w:t>. 2 ст. 61.1 Бюджетного кодекса Российской Федерации доходы от государственной пошлины (подлежащей зачислению по месту совершения юридически значимых действий) подлежат зачислению в бюджеты муниципальных районов.</w:t>
      </w:r>
    </w:p>
    <w:p w:rsidR="00DC559E" w:rsidRPr="00DC559E" w:rsidRDefault="00DC559E" w:rsidP="00DC559E">
      <w:pPr>
        <w:pStyle w:val="a3"/>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Руководствуясь статьями 379.5 – 379.7, п. 5 ч. 1 ст. 390, ст. 390.1 ГПК Российской Федерации, Кассационный военный суд</w:t>
      </w:r>
    </w:p>
    <w:p w:rsidR="00E06F32" w:rsidRDefault="00E06F32" w:rsidP="00DC559E">
      <w:pPr>
        <w:pStyle w:val="msoclassconsplusnormal"/>
        <w:shd w:val="clear" w:color="auto" w:fill="FFFFFF"/>
        <w:spacing w:before="0" w:beforeAutospacing="0" w:after="0" w:afterAutospacing="0" w:line="205" w:lineRule="atLeast"/>
        <w:ind w:firstLine="720"/>
        <w:jc w:val="center"/>
        <w:rPr>
          <w:color w:val="000000"/>
          <w:sz w:val="26"/>
          <w:szCs w:val="26"/>
        </w:rPr>
      </w:pPr>
    </w:p>
    <w:p w:rsidR="00DC559E" w:rsidRDefault="00DC559E" w:rsidP="00DC559E">
      <w:pPr>
        <w:pStyle w:val="msoclassconsplusnormal"/>
        <w:shd w:val="clear" w:color="auto" w:fill="FFFFFF"/>
        <w:spacing w:before="0" w:beforeAutospacing="0" w:after="0" w:afterAutospacing="0" w:line="205" w:lineRule="atLeast"/>
        <w:ind w:firstLine="720"/>
        <w:jc w:val="center"/>
        <w:rPr>
          <w:color w:val="000000"/>
          <w:sz w:val="26"/>
          <w:szCs w:val="26"/>
        </w:rPr>
      </w:pPr>
      <w:r w:rsidRPr="00DC559E">
        <w:rPr>
          <w:color w:val="000000"/>
          <w:sz w:val="26"/>
          <w:szCs w:val="26"/>
        </w:rPr>
        <w:t>определил:</w:t>
      </w:r>
    </w:p>
    <w:p w:rsidR="00E06F32" w:rsidRPr="00DC559E" w:rsidRDefault="00E06F32" w:rsidP="00DC559E">
      <w:pPr>
        <w:pStyle w:val="msoclassconsplusnormal"/>
        <w:shd w:val="clear" w:color="auto" w:fill="FFFFFF"/>
        <w:spacing w:before="0" w:beforeAutospacing="0" w:after="0" w:afterAutospacing="0" w:line="205" w:lineRule="atLeast"/>
        <w:ind w:firstLine="720"/>
        <w:jc w:val="center"/>
        <w:rPr>
          <w:color w:val="000000"/>
          <w:sz w:val="26"/>
          <w:szCs w:val="26"/>
        </w:rPr>
      </w:pP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решение Воронежского гарнизонного военного суда от 28 февраля 2019 г. и апелляционное определение Московского окружного военного суда от 13 июня 2019 г. по иску Федерального казенного учреждения «Единый расчетный центр Министерства обороны Российской Федерации» к </w:t>
      </w:r>
      <w:proofErr w:type="spellStart"/>
      <w:r w:rsidRPr="00DC559E">
        <w:rPr>
          <w:color w:val="000000"/>
          <w:sz w:val="26"/>
          <w:szCs w:val="26"/>
        </w:rPr>
        <w:t>Гайворонскому</w:t>
      </w:r>
      <w:proofErr w:type="spellEnd"/>
      <w:r w:rsidRPr="00DC559E">
        <w:rPr>
          <w:color w:val="000000"/>
          <w:sz w:val="26"/>
          <w:szCs w:val="26"/>
        </w:rPr>
        <w:t xml:space="preserve"> А.Н. отменить.</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lastRenderedPageBreak/>
        <w:t xml:space="preserve">Принять по делу новое решение, которым иск Федерального казенного учреждения «Единый расчетный центр Министерства обороны Российской Федерации» удовлетворить и взыскать в пользу данного учреждения с </w:t>
      </w:r>
      <w:proofErr w:type="spellStart"/>
      <w:r w:rsidRPr="00DC559E">
        <w:rPr>
          <w:color w:val="000000"/>
          <w:sz w:val="26"/>
          <w:szCs w:val="26"/>
        </w:rPr>
        <w:t>Гайворонского</w:t>
      </w:r>
      <w:proofErr w:type="spellEnd"/>
      <w:r w:rsidRPr="00DC559E">
        <w:rPr>
          <w:color w:val="000000"/>
          <w:sz w:val="26"/>
          <w:szCs w:val="26"/>
        </w:rPr>
        <w:t xml:space="preserve"> Александра Николаевича 4388 (четыре тысячи триста восемьдесят восемь) рублей 12 копеек.</w:t>
      </w:r>
    </w:p>
    <w:p w:rsidR="00DC559E" w:rsidRPr="00DC559E" w:rsidRDefault="00DC559E" w:rsidP="00DC559E">
      <w:pPr>
        <w:pStyle w:val="msoclassconsplusnormal"/>
        <w:shd w:val="clear" w:color="auto" w:fill="FFFFFF"/>
        <w:spacing w:before="0" w:beforeAutospacing="0" w:after="0" w:afterAutospacing="0" w:line="205" w:lineRule="atLeast"/>
        <w:ind w:firstLine="720"/>
        <w:jc w:val="both"/>
        <w:rPr>
          <w:color w:val="000000"/>
          <w:sz w:val="26"/>
          <w:szCs w:val="26"/>
        </w:rPr>
      </w:pPr>
      <w:r w:rsidRPr="00DC559E">
        <w:rPr>
          <w:color w:val="000000"/>
          <w:sz w:val="26"/>
          <w:szCs w:val="26"/>
        </w:rPr>
        <w:t xml:space="preserve">В возмещение судебных расходов взыскать с </w:t>
      </w:r>
      <w:proofErr w:type="spellStart"/>
      <w:r w:rsidRPr="00DC559E">
        <w:rPr>
          <w:color w:val="000000"/>
          <w:sz w:val="26"/>
          <w:szCs w:val="26"/>
        </w:rPr>
        <w:t>Гайворонского</w:t>
      </w:r>
      <w:proofErr w:type="spellEnd"/>
      <w:r w:rsidRPr="00DC559E">
        <w:rPr>
          <w:color w:val="000000"/>
          <w:sz w:val="26"/>
          <w:szCs w:val="26"/>
        </w:rPr>
        <w:t xml:space="preserve"> А.Н. в доход бюджета Центрального района </w:t>
      </w:r>
      <w:proofErr w:type="gramStart"/>
      <w:r w:rsidRPr="00DC559E">
        <w:rPr>
          <w:color w:val="000000"/>
          <w:sz w:val="26"/>
          <w:szCs w:val="26"/>
        </w:rPr>
        <w:t>г</w:t>
      </w:r>
      <w:proofErr w:type="gramEnd"/>
      <w:r w:rsidRPr="00DC559E">
        <w:rPr>
          <w:color w:val="000000"/>
          <w:sz w:val="26"/>
          <w:szCs w:val="26"/>
        </w:rPr>
        <w:t>. Новосибирска государственную пошлину в размере 3000 (три тысячи) рублей.</w:t>
      </w:r>
    </w:p>
    <w:p w:rsidR="00E06F32" w:rsidRDefault="00E06F32" w:rsidP="00E06F32">
      <w:pPr>
        <w:pStyle w:val="msoclassconsplusnormal"/>
        <w:shd w:val="clear" w:color="auto" w:fill="FFFFFF"/>
        <w:spacing w:before="0" w:beforeAutospacing="0" w:after="0" w:afterAutospacing="0" w:line="205" w:lineRule="atLeast"/>
        <w:jc w:val="both"/>
        <w:rPr>
          <w:color w:val="000000"/>
          <w:sz w:val="26"/>
          <w:szCs w:val="26"/>
        </w:rPr>
      </w:pPr>
    </w:p>
    <w:p w:rsidR="00E06F32" w:rsidRDefault="00E06F32" w:rsidP="00E06F32">
      <w:pPr>
        <w:pStyle w:val="msoclassconsplusnormal"/>
        <w:shd w:val="clear" w:color="auto" w:fill="FFFFFF"/>
        <w:spacing w:before="0" w:beforeAutospacing="0" w:after="0" w:afterAutospacing="0" w:line="205" w:lineRule="atLeast"/>
        <w:jc w:val="both"/>
        <w:rPr>
          <w:color w:val="000000"/>
          <w:sz w:val="26"/>
          <w:szCs w:val="26"/>
        </w:rPr>
      </w:pPr>
    </w:p>
    <w:p w:rsidR="00DC559E" w:rsidRPr="00DC559E" w:rsidRDefault="00DC559E" w:rsidP="00E06F32">
      <w:pPr>
        <w:pStyle w:val="msoclassconsplusnormal"/>
        <w:shd w:val="clear" w:color="auto" w:fill="FFFFFF"/>
        <w:spacing w:before="0" w:beforeAutospacing="0" w:after="0" w:afterAutospacing="0" w:line="205" w:lineRule="atLeast"/>
        <w:jc w:val="both"/>
        <w:rPr>
          <w:color w:val="000000"/>
          <w:sz w:val="26"/>
          <w:szCs w:val="26"/>
        </w:rPr>
      </w:pPr>
      <w:r w:rsidRPr="00DC559E">
        <w:rPr>
          <w:color w:val="000000"/>
          <w:sz w:val="26"/>
          <w:szCs w:val="26"/>
        </w:rPr>
        <w:t>Председательствующий:</w:t>
      </w:r>
    </w:p>
    <w:p w:rsidR="00E06F32" w:rsidRDefault="00E06F32" w:rsidP="00E06F32">
      <w:pPr>
        <w:pStyle w:val="msoclassconsplusnormal"/>
        <w:shd w:val="clear" w:color="auto" w:fill="FFFFFF"/>
        <w:spacing w:before="0" w:beforeAutospacing="0" w:after="0" w:afterAutospacing="0" w:line="205" w:lineRule="atLeast"/>
        <w:jc w:val="both"/>
        <w:rPr>
          <w:color w:val="000000"/>
          <w:sz w:val="26"/>
          <w:szCs w:val="26"/>
        </w:rPr>
      </w:pPr>
    </w:p>
    <w:p w:rsidR="00DC559E" w:rsidRPr="00DC559E" w:rsidRDefault="00DC559E" w:rsidP="00E06F32">
      <w:pPr>
        <w:pStyle w:val="msoclassconsplusnormal"/>
        <w:shd w:val="clear" w:color="auto" w:fill="FFFFFF"/>
        <w:spacing w:before="0" w:beforeAutospacing="0" w:after="0" w:afterAutospacing="0" w:line="205" w:lineRule="atLeast"/>
        <w:jc w:val="both"/>
        <w:rPr>
          <w:color w:val="000000"/>
          <w:sz w:val="26"/>
          <w:szCs w:val="26"/>
        </w:rPr>
      </w:pPr>
      <w:r w:rsidRPr="00DC559E">
        <w:rPr>
          <w:color w:val="000000"/>
          <w:sz w:val="26"/>
          <w:szCs w:val="26"/>
        </w:rPr>
        <w:t>Судьи:</w:t>
      </w:r>
    </w:p>
    <w:p w:rsidR="00755C3E" w:rsidRPr="00DC559E" w:rsidRDefault="00755C3E">
      <w:pPr>
        <w:rPr>
          <w:rFonts w:ascii="Times New Roman" w:hAnsi="Times New Roman" w:cs="Times New Roman"/>
          <w:sz w:val="26"/>
          <w:szCs w:val="26"/>
        </w:rPr>
      </w:pPr>
    </w:p>
    <w:sectPr w:rsidR="00755C3E" w:rsidRPr="00DC559E" w:rsidSect="00DC559E">
      <w:pgSz w:w="11906" w:h="16838"/>
      <w:pgMar w:top="851" w:right="567"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DC559E"/>
    <w:rsid w:val="00035AB3"/>
    <w:rsid w:val="0004799F"/>
    <w:rsid w:val="000A1F02"/>
    <w:rsid w:val="000C7059"/>
    <w:rsid w:val="000F188A"/>
    <w:rsid w:val="000F592C"/>
    <w:rsid w:val="00123C27"/>
    <w:rsid w:val="0020632B"/>
    <w:rsid w:val="00207782"/>
    <w:rsid w:val="00302472"/>
    <w:rsid w:val="00365A97"/>
    <w:rsid w:val="003B5943"/>
    <w:rsid w:val="00400B26"/>
    <w:rsid w:val="00417B69"/>
    <w:rsid w:val="0049755A"/>
    <w:rsid w:val="0053728C"/>
    <w:rsid w:val="0058178B"/>
    <w:rsid w:val="006139B0"/>
    <w:rsid w:val="0061586C"/>
    <w:rsid w:val="006646AF"/>
    <w:rsid w:val="00755C3E"/>
    <w:rsid w:val="00776EB0"/>
    <w:rsid w:val="007A1DB1"/>
    <w:rsid w:val="007F4029"/>
    <w:rsid w:val="00821F65"/>
    <w:rsid w:val="00894DBC"/>
    <w:rsid w:val="008B6DFE"/>
    <w:rsid w:val="009431EB"/>
    <w:rsid w:val="0095285F"/>
    <w:rsid w:val="00997A3C"/>
    <w:rsid w:val="009D43D6"/>
    <w:rsid w:val="009E001E"/>
    <w:rsid w:val="009F2ADB"/>
    <w:rsid w:val="00A85B26"/>
    <w:rsid w:val="00AE12A7"/>
    <w:rsid w:val="00C26304"/>
    <w:rsid w:val="00C502D0"/>
    <w:rsid w:val="00CC50D0"/>
    <w:rsid w:val="00CD0462"/>
    <w:rsid w:val="00D0732E"/>
    <w:rsid w:val="00D114AD"/>
    <w:rsid w:val="00D50210"/>
    <w:rsid w:val="00DC559E"/>
    <w:rsid w:val="00DC61D8"/>
    <w:rsid w:val="00DC7BBB"/>
    <w:rsid w:val="00DD4EBD"/>
    <w:rsid w:val="00DE1C7C"/>
    <w:rsid w:val="00E06F32"/>
    <w:rsid w:val="00EC559B"/>
    <w:rsid w:val="00F159D7"/>
    <w:rsid w:val="00F21081"/>
    <w:rsid w:val="00F97898"/>
    <w:rsid w:val="00FB557C"/>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DC55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DC55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C55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C559E"/>
  </w:style>
  <w:style w:type="character" w:customStyle="1" w:styleId="others2">
    <w:name w:val="others2"/>
    <w:basedOn w:val="a0"/>
    <w:rsid w:val="00DC559E"/>
  </w:style>
  <w:style w:type="character" w:customStyle="1" w:styleId="others3">
    <w:name w:val="others3"/>
    <w:basedOn w:val="a0"/>
    <w:rsid w:val="00DC559E"/>
  </w:style>
  <w:style w:type="character" w:customStyle="1" w:styleId="others4">
    <w:name w:val="others4"/>
    <w:basedOn w:val="a0"/>
    <w:rsid w:val="00DC559E"/>
  </w:style>
  <w:style w:type="paragraph" w:customStyle="1" w:styleId="msoclass1">
    <w:name w:val="msoclass1"/>
    <w:basedOn w:val="a"/>
    <w:rsid w:val="00DC559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56205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2003</Words>
  <Characters>11423</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2020-01-20T13:28:00Z</dcterms:created>
  <dcterms:modified xsi:type="dcterms:W3CDTF">2020-02-06T09:49:00Z</dcterms:modified>
</cp:coreProperties>
</file>