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884" w:rsidRPr="00C15884" w:rsidRDefault="00C15884" w:rsidP="00C1588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>
        <w:rPr>
          <w:b/>
          <w:color w:val="000000"/>
          <w:sz w:val="28"/>
          <w:szCs w:val="28"/>
        </w:rPr>
        <w:t>Судом не установлены ю</w:t>
      </w:r>
      <w:r w:rsidRPr="00C15884">
        <w:rPr>
          <w:b/>
          <w:color w:val="000000"/>
          <w:sz w:val="28"/>
          <w:szCs w:val="28"/>
        </w:rPr>
        <w:t>ридически значимые для установления начала течения срока исковой давности обстоятельства, а именно: могла ли быть выявлена Расчётным центром необоснованность выплаты денежных средств ответчику до проведения 18 февраля 2016 г. мероприятий внутреннего финансового контроля, в том числе как по итогам проверки, проведённой Счетной палатой Российской Федерации в 2014 году, так и в связи с отказом от продолжения ежемесячной</w:t>
      </w:r>
      <w:proofErr w:type="gramEnd"/>
      <w:r w:rsidRPr="00C15884">
        <w:rPr>
          <w:b/>
          <w:color w:val="000000"/>
          <w:sz w:val="28"/>
          <w:szCs w:val="28"/>
        </w:rPr>
        <w:t xml:space="preserve"> </w:t>
      </w:r>
      <w:proofErr w:type="gramStart"/>
      <w:r w:rsidRPr="00C15884">
        <w:rPr>
          <w:b/>
          <w:color w:val="000000"/>
          <w:sz w:val="28"/>
          <w:szCs w:val="28"/>
        </w:rPr>
        <w:t>выплаты после января</w:t>
      </w:r>
      <w:proofErr w:type="gramEnd"/>
      <w:r w:rsidRPr="00C15884">
        <w:rPr>
          <w:b/>
          <w:color w:val="000000"/>
          <w:sz w:val="28"/>
          <w:szCs w:val="28"/>
        </w:rPr>
        <w:t xml:space="preserve"> 2012 года, или нет, и не устанавливал их на основании представленных сторонами доказательств.</w:t>
      </w:r>
    </w:p>
    <w:p w:rsidR="0078684F" w:rsidRPr="00C15884" w:rsidRDefault="0078684F" w:rsidP="0078684F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78684F" w:rsidRPr="0078684F" w:rsidRDefault="0078684F" w:rsidP="0078684F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  <w:r w:rsidRPr="0078684F">
        <w:rPr>
          <w:b/>
          <w:color w:val="000000"/>
          <w:sz w:val="28"/>
          <w:szCs w:val="28"/>
        </w:rPr>
        <w:t>ОПРЕДЕЛЕНИЕ</w:t>
      </w:r>
    </w:p>
    <w:p w:rsidR="0078684F" w:rsidRPr="0078684F" w:rsidRDefault="0078684F" w:rsidP="0078684F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  <w:r w:rsidRPr="0078684F">
        <w:rPr>
          <w:b/>
          <w:color w:val="000000"/>
          <w:sz w:val="28"/>
          <w:szCs w:val="28"/>
        </w:rPr>
        <w:t>КАССАЦИОННОГО ВОЕННОГО СУДА</w:t>
      </w:r>
    </w:p>
    <w:p w:rsidR="0078684F" w:rsidRPr="0078684F" w:rsidRDefault="0078684F" w:rsidP="0078684F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№ 88-619/2020</w:t>
      </w:r>
    </w:p>
    <w:p w:rsid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19 марта 2020 г.                                                   г. Новосибирск</w:t>
      </w:r>
    </w:p>
    <w:p w:rsid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 xml:space="preserve">Кассационный военный суд в составе председательствующего </w:t>
      </w:r>
      <w:proofErr w:type="spellStart"/>
      <w:r w:rsidRPr="0078684F">
        <w:rPr>
          <w:color w:val="000000"/>
          <w:sz w:val="28"/>
          <w:szCs w:val="28"/>
        </w:rPr>
        <w:t>Бабошкина</w:t>
      </w:r>
      <w:proofErr w:type="spellEnd"/>
      <w:r w:rsidRPr="0078684F">
        <w:rPr>
          <w:color w:val="000000"/>
          <w:sz w:val="28"/>
          <w:szCs w:val="28"/>
        </w:rPr>
        <w:t xml:space="preserve"> П.И., судей Гусейнова Т.Г. и </w:t>
      </w:r>
      <w:proofErr w:type="spellStart"/>
      <w:r w:rsidRPr="0078684F">
        <w:rPr>
          <w:color w:val="000000"/>
          <w:sz w:val="28"/>
          <w:szCs w:val="28"/>
        </w:rPr>
        <w:t>Лядова</w:t>
      </w:r>
      <w:proofErr w:type="spellEnd"/>
      <w:r w:rsidRPr="0078684F">
        <w:rPr>
          <w:color w:val="000000"/>
          <w:sz w:val="28"/>
          <w:szCs w:val="28"/>
        </w:rPr>
        <w:t xml:space="preserve"> В.Л., при помощнике судьи Яковлеве А.А., рассмотрел в открытом судебном заседании гражданское дело по кассационной жалобе ответчика Пьянова А.А. на решение Пензенского гарнизонного военного суда от 26 марта 2019 г. по делу № 2-4/2019 и апелляционное определение Приволжского окружного военного суда от</w:t>
      </w:r>
      <w:proofErr w:type="gramEnd"/>
      <w:r w:rsidRPr="0078684F">
        <w:rPr>
          <w:color w:val="000000"/>
          <w:sz w:val="28"/>
          <w:szCs w:val="28"/>
        </w:rPr>
        <w:t xml:space="preserve"> 5 июля 2019 г. по исковому заявлению федерального казённого учреждения «Единый расчётный центр Министерства обороны Российской Федерации» (далее – Расчётный центр) о взыскании с бывшего военнослужащего войсковой части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1"/>
          <w:color w:val="000000"/>
          <w:sz w:val="28"/>
          <w:szCs w:val="28"/>
        </w:rPr>
        <w:t>№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2"/>
          <w:color w:val="000000"/>
          <w:sz w:val="28"/>
          <w:szCs w:val="28"/>
        </w:rPr>
        <w:t>&lt;звание&gt;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color w:val="000000"/>
          <w:sz w:val="28"/>
          <w:szCs w:val="28"/>
        </w:rPr>
        <w:t>Пьянова Андрея Александровича излишне выплаченных денежных средств.</w:t>
      </w: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 xml:space="preserve">Заслушав доклад заместителя председателя суда </w:t>
      </w:r>
      <w:proofErr w:type="spellStart"/>
      <w:r w:rsidRPr="0078684F">
        <w:rPr>
          <w:color w:val="000000"/>
          <w:sz w:val="28"/>
          <w:szCs w:val="28"/>
        </w:rPr>
        <w:t>Бабошкина</w:t>
      </w:r>
      <w:proofErr w:type="spellEnd"/>
      <w:r w:rsidRPr="0078684F">
        <w:rPr>
          <w:color w:val="000000"/>
          <w:sz w:val="28"/>
          <w:szCs w:val="28"/>
        </w:rPr>
        <w:t xml:space="preserve"> П.И., изложившего обстоятельства дела, содержание принятых по делу судебных актов и доводы кассационной жалобы, Кассационный военный суд</w:t>
      </w:r>
    </w:p>
    <w:p w:rsid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установил:</w:t>
      </w: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решением Пензенского гарнизонного военного суда от 26 марта 2019 г., оставленным без изменения апелляционным определением Приволжского окружного военного суда от 5 июля 2019 г., иск к Пьянову А.А. удовлетворён в полном объёме. С ответчика в пользу Расчётного центра взысканы денежные средства в размере 43848 руб., а также судебные расходы в виде государственной пошлины в размере 1515 руб. 44 коп.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В кассационной жалобе, поданной 31 декабря 2019 г., ответчик Пьянов А.А. просит отменить постановленные по гражданскому делу судебные акты и принять решение об отказе в удовлетворении иска.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 xml:space="preserve">Приводя в </w:t>
      </w:r>
      <w:proofErr w:type="spellStart"/>
      <w:r w:rsidRPr="0078684F">
        <w:rPr>
          <w:color w:val="000000"/>
          <w:sz w:val="28"/>
          <w:szCs w:val="28"/>
        </w:rPr>
        <w:t>обснование</w:t>
      </w:r>
      <w:proofErr w:type="spellEnd"/>
      <w:r w:rsidRPr="0078684F">
        <w:rPr>
          <w:color w:val="000000"/>
          <w:sz w:val="28"/>
          <w:szCs w:val="28"/>
        </w:rPr>
        <w:t xml:space="preserve"> своей жалобы содержание статей 195, 196, пункта 2 статьи 199 и пункта 1 статьи 200 Гражданского кодекса Российской Федерации и ссылаясь на выписку из акта Счётной палаты Российской Федерации по результатам контрольного мероприятия «Проверка законности, эффективности и целевого использования средств Федерального бюджета, </w:t>
      </w:r>
      <w:r w:rsidRPr="0078684F">
        <w:rPr>
          <w:color w:val="000000"/>
          <w:sz w:val="28"/>
          <w:szCs w:val="28"/>
        </w:rPr>
        <w:lastRenderedPageBreak/>
        <w:t>направленных в 2011-2013 годах и истекшем периоде 2014 года на реформирование и функционирование системы финансового</w:t>
      </w:r>
      <w:proofErr w:type="gramEnd"/>
      <w:r w:rsidRPr="0078684F">
        <w:rPr>
          <w:color w:val="000000"/>
          <w:sz w:val="28"/>
          <w:szCs w:val="28"/>
        </w:rPr>
        <w:t xml:space="preserve"> обеспечения Вооружённых Сил Российской Федерации» от 28 ноября 2014 г., а также на Приложение № 7 к данному акту, ответчик настаивает на том, что Расчётный центр ещё в ноябре 2014 г. </w:t>
      </w:r>
      <w:proofErr w:type="gramStart"/>
      <w:r w:rsidRPr="0078684F">
        <w:rPr>
          <w:color w:val="000000"/>
          <w:sz w:val="28"/>
          <w:szCs w:val="28"/>
        </w:rPr>
        <w:t>бесспорно</w:t>
      </w:r>
      <w:proofErr w:type="gramEnd"/>
      <w:r w:rsidRPr="0078684F">
        <w:rPr>
          <w:color w:val="000000"/>
          <w:sz w:val="28"/>
          <w:szCs w:val="28"/>
        </w:rPr>
        <w:t xml:space="preserve"> располагал сведениями об излишне выплаченной ему сумме денежных средств.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 xml:space="preserve">Указывая при этом на обязанность кадровых и финансовых органов Министерства обороны Российской Федерации по своевременному и правильному внесению в базы данных сведений об изменениях в служебном положении военнослужащих, ответчик, со ссылкой на </w:t>
      </w:r>
      <w:proofErr w:type="spellStart"/>
      <w:r w:rsidRPr="0078684F">
        <w:rPr>
          <w:color w:val="000000"/>
          <w:sz w:val="28"/>
          <w:szCs w:val="28"/>
        </w:rPr>
        <w:t>нормоположения</w:t>
      </w:r>
      <w:proofErr w:type="spellEnd"/>
      <w:r w:rsidRPr="0078684F">
        <w:rPr>
          <w:color w:val="000000"/>
          <w:sz w:val="28"/>
          <w:szCs w:val="28"/>
        </w:rPr>
        <w:t>, закреплённые в абзаце 3 пункта 4 Порядка обеспечения денежным довольствием военнослужащих Вооружённых Сил Российской Федерации, утверждённого приказом Министра обороны Российской Федерации от 30.12.2011 № 2700 (далее – Порядок), полагает</w:t>
      </w:r>
      <w:proofErr w:type="gramEnd"/>
      <w:r w:rsidRPr="0078684F">
        <w:rPr>
          <w:color w:val="000000"/>
          <w:sz w:val="28"/>
          <w:szCs w:val="28"/>
        </w:rPr>
        <w:t>, что Расчётный центр должен был располагать такими сведениями даже не позднее февраля 2012 г.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Акцентируя внимание на данных обстоятельствах, автор жалобы делает вывод о пропуске Расчётным центром срока на подачу искового заявления в гарнизонный военный суд, что, в свою очередь, является самостоятельным основанием для отказа в иске.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Наряду с этим, ответчиком обращено внимание на отсутствие в материалах дела оригиналов документов – реестра на зачисление денежных средств на карточные счета от 23 января 2012 г., заявки на кассовый расход от 23 января 2012 г. и ответа на запрос из военного комиссариата Пензенской области от 15 июня 2016 г. по обстоятельствам, имеющим значение для дела.</w:t>
      </w:r>
      <w:proofErr w:type="gramEnd"/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Препятствий для рассмотрения данного дела в отсутствие не явившихся лиц, надлежащим образом извещённых о времени и месте рассмотрения жалобы в кассационном порядке, не имеется.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 xml:space="preserve">Рассмотрев </w:t>
      </w:r>
      <w:proofErr w:type="gramStart"/>
      <w:r w:rsidRPr="0078684F">
        <w:rPr>
          <w:color w:val="000000"/>
          <w:sz w:val="28"/>
          <w:szCs w:val="28"/>
        </w:rPr>
        <w:t>материалы гражданского дела и обсудив</w:t>
      </w:r>
      <w:proofErr w:type="gramEnd"/>
      <w:r w:rsidRPr="0078684F">
        <w:rPr>
          <w:color w:val="000000"/>
          <w:sz w:val="28"/>
          <w:szCs w:val="28"/>
        </w:rPr>
        <w:t xml:space="preserve"> доводы и обоснование кассационной жалобы, суд приходит к следующим выводам.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Частью 1 статьи 379.7 Гражданского процессуального кодекса Российской Федерации определено, что основаниями для отмены или изменения судебных постановлений кассационным судом общей юрисдикции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или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По настоящему делу данные основания имеются.</w:t>
      </w:r>
    </w:p>
    <w:p w:rsidR="0078684F" w:rsidRPr="0078684F" w:rsidRDefault="0078684F" w:rsidP="0078684F">
      <w:pPr>
        <w:pStyle w:val="msoclassa7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Как установлено судами первой и апелляционной инстанций и подтверждается материалами дела, Пьянов А.А. проходил военную службу по контракту войсковой части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1"/>
          <w:color w:val="000000"/>
          <w:sz w:val="28"/>
          <w:szCs w:val="28"/>
        </w:rPr>
        <w:t>№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color w:val="000000"/>
          <w:sz w:val="28"/>
          <w:szCs w:val="28"/>
        </w:rPr>
        <w:t>до июня 2010 г.</w:t>
      </w:r>
    </w:p>
    <w:p w:rsidR="0078684F" w:rsidRPr="0078684F" w:rsidRDefault="0078684F" w:rsidP="0078684F">
      <w:pPr>
        <w:pStyle w:val="msoclassa7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Приказом командующего войсками Дальневосточного военного округа от 7 июня 2010 г. № 187 Пьянов А.А. досрочно уволен в запас в связи с организационно - штатными мероприятиями, а приказом командира войсковой части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1"/>
          <w:color w:val="000000"/>
          <w:sz w:val="28"/>
          <w:szCs w:val="28"/>
        </w:rPr>
        <w:t>№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color w:val="000000"/>
          <w:sz w:val="28"/>
          <w:szCs w:val="28"/>
        </w:rPr>
        <w:t>от 1 апреля 2011 г. № 70 он исключён из списков личного состава этой воинской части с 17 апреля 2011 г., что повлекло прекращение обеспечения его с указанной даты положенными военнослужащим</w:t>
      </w:r>
      <w:proofErr w:type="gramEnd"/>
      <w:r w:rsidRPr="0078684F">
        <w:rPr>
          <w:color w:val="000000"/>
          <w:sz w:val="28"/>
          <w:szCs w:val="28"/>
        </w:rPr>
        <w:t xml:space="preserve"> видами довольствия. Однако в январе 2012 г. денежное довольствие за названный месяц в размере 43848 руб. </w:t>
      </w:r>
      <w:r w:rsidRPr="0078684F">
        <w:rPr>
          <w:color w:val="000000"/>
          <w:sz w:val="28"/>
          <w:szCs w:val="28"/>
        </w:rPr>
        <w:lastRenderedPageBreak/>
        <w:t>Пьянову А.А. Расчётным центром было начислено, после чего выплаты также не производились.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При этом в акте Счётной палаты Российской Федерации от 28 ноября 2014 г. по результатам контрольного мероприятия «Проверка законности, эффективности и целевого использования средств Федерального бюджета, направленных в 2011-2013 годах и истекшем периоде 2014 года на реформирование и функционирование системы финансового обеспечения Вооружённых Сил Российской Федерации» указано, что в бюджетном учёте Расчётного центра не учтён причинённый государству ущерб в виде</w:t>
      </w:r>
      <w:proofErr w:type="gramEnd"/>
      <w:r w:rsidRPr="0078684F">
        <w:rPr>
          <w:color w:val="000000"/>
          <w:sz w:val="28"/>
          <w:szCs w:val="28"/>
        </w:rPr>
        <w:t xml:space="preserve"> сумм излишне выплаченного денежного довольствия военнослужащим, </w:t>
      </w:r>
      <w:proofErr w:type="gramStart"/>
      <w:r w:rsidRPr="0078684F">
        <w:rPr>
          <w:color w:val="000000"/>
          <w:sz w:val="28"/>
          <w:szCs w:val="28"/>
        </w:rPr>
        <w:t>допущенный</w:t>
      </w:r>
      <w:proofErr w:type="gramEnd"/>
      <w:r w:rsidRPr="0078684F">
        <w:rPr>
          <w:color w:val="000000"/>
          <w:sz w:val="28"/>
          <w:szCs w:val="28"/>
        </w:rPr>
        <w:t xml:space="preserve"> по причине изменения ранее введённой кадровыми органами информации в специальное программное обеспечение «Алушта».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В данной связи в приложении № 7 к данному Акту отмечена сумма 43848 руб., излишне выплаченная капитану Пьянову А.А. в качестве денежного довольствия за январь 2012 г.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Согласно штампу на конверте исковое заявление Расчётного центра о взыскании с бывшего военнослужащего войсковой части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1"/>
          <w:color w:val="000000"/>
          <w:sz w:val="28"/>
          <w:szCs w:val="28"/>
        </w:rPr>
        <w:t>№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2"/>
          <w:color w:val="000000"/>
          <w:sz w:val="28"/>
          <w:szCs w:val="28"/>
        </w:rPr>
        <w:t>&lt;звание&gt;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color w:val="000000"/>
          <w:sz w:val="28"/>
          <w:szCs w:val="28"/>
        </w:rPr>
        <w:t>Пьянова А.А. излишне выплаченных денежных средств направлено в Пензенский гарнизонный военный суд 29 декабря 2018 г.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При таких данных заслуживает внимания утверждение гражданского ответчика о том, что исковое заявление в суд о взыскании денежных сре</w:t>
      </w:r>
      <w:proofErr w:type="gramStart"/>
      <w:r w:rsidRPr="0078684F">
        <w:rPr>
          <w:color w:val="000000"/>
          <w:sz w:val="28"/>
          <w:szCs w:val="28"/>
        </w:rPr>
        <w:t>дств в в</w:t>
      </w:r>
      <w:proofErr w:type="gramEnd"/>
      <w:r w:rsidRPr="0078684F">
        <w:rPr>
          <w:color w:val="000000"/>
          <w:sz w:val="28"/>
          <w:szCs w:val="28"/>
        </w:rPr>
        <w:t>озмещение излишне произведённых ему выплат подано Расчётным центром за пределами трёхлетнего срока с момента, когда являющемуся государственным органом истцу стало известно о причинении материального ущерба.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Пунктом 15 постановления Пленума Верховного Суда Российской Федерации от 29.09.2015 № 43 «О некоторых вопросах, связанных с применением Гражданского кодекса Российской Федерации об исковой давности» разъяснено, что истечение срока исковой давности является самостоятельным основанием для отказа в иске (абзац 2 пункта 2 статьи 199 Гражданского кодекса Российской Федерации). Если будет установлено, что сторона по делу пропустила срок исковой давности и не имеется уважительных причин для восстановления этого срока для истца - физического лица, то при наличии заявления надлежащего лица об истечении срока исковой давности суд вправе отказать в удовлетворении требования только по этим мотивам, без исследования иных обстоятельств дела.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 xml:space="preserve">Такое правовое регулирование направлено на создание определённости и устойчивости правовых связей между участниками правоотношений, их </w:t>
      </w:r>
      <w:proofErr w:type="spellStart"/>
      <w:r w:rsidRPr="0078684F">
        <w:rPr>
          <w:color w:val="000000"/>
          <w:sz w:val="28"/>
          <w:szCs w:val="28"/>
        </w:rPr>
        <w:t>дисциплинирование</w:t>
      </w:r>
      <w:proofErr w:type="spellEnd"/>
      <w:r w:rsidRPr="0078684F">
        <w:rPr>
          <w:color w:val="000000"/>
          <w:sz w:val="28"/>
          <w:szCs w:val="28"/>
        </w:rPr>
        <w:t>, обеспечение своевременной защиты прав и интересов субъектов правоотношений, поскольку отсутствие разумных временных ограничений для принудительной защиты нарушенных прав приводило бы к ущемлению охраняемых законом прав и интересов ответчиков и третьих лиц, которые не всегда могли бы заранее учесть необходимость собирания и сохранения значимых для</w:t>
      </w:r>
      <w:proofErr w:type="gramEnd"/>
      <w:r w:rsidRPr="0078684F">
        <w:rPr>
          <w:color w:val="000000"/>
          <w:sz w:val="28"/>
          <w:szCs w:val="28"/>
        </w:rPr>
        <w:t xml:space="preserve"> рассмотрения дела сведений и фактов. Применение судом по заявлению стороны в споре исковой давности защищает участников правоотношений от необоснованных притязаний и одновременно побуждает их своевременно заботиться об осуществлении и защите своих прав.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lastRenderedPageBreak/>
        <w:t xml:space="preserve">Пунктами 1 и 8 статьи 5 Федерального закона от 05.04.2013 № 41-ФЗ «О Счётной палате Российской Федерации» определено, что задачами Счётной палаты Российской Федерации являются, в том числе, организация и осуществление контроля за целевым и эффективным использованием средств федерального бюджета. </w:t>
      </w:r>
      <w:proofErr w:type="gramStart"/>
      <w:r w:rsidRPr="0078684F">
        <w:rPr>
          <w:color w:val="000000"/>
          <w:sz w:val="28"/>
          <w:szCs w:val="28"/>
        </w:rPr>
        <w:t>Согласно пункту 1 части 1 статьи 13 и части 1 статьи 26 данного Федерального закона Счётная палата Российской Федерации осуществляет в рамках выполнения своих задач, в частности, функции внешнего государственного финансового контроля в сфере бюджетных правоотношений, а при выявлении в ходе контрольных мероприятий нарушений в хозяйственной, финансовой, коммерческой и иной деятельности объектов аудита (контроля), наносящих ущерб государству и требующих в</w:t>
      </w:r>
      <w:proofErr w:type="gramEnd"/>
      <w:r w:rsidRPr="0078684F">
        <w:rPr>
          <w:color w:val="000000"/>
          <w:sz w:val="28"/>
          <w:szCs w:val="28"/>
        </w:rPr>
        <w:t xml:space="preserve"> </w:t>
      </w:r>
      <w:proofErr w:type="gramStart"/>
      <w:r w:rsidRPr="0078684F">
        <w:rPr>
          <w:color w:val="000000"/>
          <w:sz w:val="28"/>
          <w:szCs w:val="28"/>
        </w:rPr>
        <w:t>связи с этим безотлагательного пресечения, при создании препятствий для проведения контрольных и экспертно-аналитических мероприятий, а также по результатам проведённых контрольных мероприятий Счётная палата Российской Федерации вправе направить руководителям объектов аудита (контроля) представления для принятия мер по устранению выявленных недостатков и нарушений, возмещению причинённого государству ущерба и привлечению к ответственности лиц, виновных в нарушении законодательства Российской Федерации.</w:t>
      </w:r>
      <w:proofErr w:type="gramEnd"/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В материалах дела имеются данные, указывающие на то, что Счётной палатой Российской Федерации такие мероприятия в отношении ущерба, в возмещение которого Расчётным центром предъявлен иск к Пьянову А.А., осуществлялись в 2014 г.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 xml:space="preserve">В соответствии с пунктом 1 статьи 200 Гражданского кодекса Российской </w:t>
      </w:r>
      <w:proofErr w:type="gramStart"/>
      <w:r w:rsidRPr="0078684F">
        <w:rPr>
          <w:color w:val="000000"/>
          <w:sz w:val="28"/>
          <w:szCs w:val="28"/>
        </w:rPr>
        <w:t>Федерации</w:t>
      </w:r>
      <w:proofErr w:type="gramEnd"/>
      <w:r w:rsidRPr="0078684F">
        <w:rPr>
          <w:color w:val="000000"/>
          <w:sz w:val="28"/>
          <w:szCs w:val="28"/>
        </w:rPr>
        <w:t xml:space="preserve"> если законом не установлено иное, течение срока исковой давности начинается со дня, когда лицо узнало или должно было узнать о нарушении своего права и о том, кто является надлежащим ответчиком по иску о защите такого права.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Таким образом, для исчисления срока исковой давности необходимо установить начальный момент течения срока, то есть день, когда лицо узнало или должно было узнать о нарушении своего права.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Установив юридически значимые обстоятельства дела, суды первой и апелляционной инстанций изложили в обжалуемых судебных актах находящийся с этими обстоятельствами в противоречии вывод о том, что должностным лицам Расчётного центра стало известно о предполагаемом нарушении прав государственного органа не ранее, чем его сотрудником 18 февраля 2016 г. осуществлены мероприятия внутреннего финансового контроля.</w:t>
      </w:r>
      <w:proofErr w:type="gramEnd"/>
      <w:r w:rsidRPr="0078684F">
        <w:rPr>
          <w:color w:val="000000"/>
          <w:sz w:val="28"/>
          <w:szCs w:val="28"/>
        </w:rPr>
        <w:t xml:space="preserve"> </w:t>
      </w:r>
      <w:proofErr w:type="gramStart"/>
      <w:r w:rsidRPr="0078684F">
        <w:rPr>
          <w:color w:val="000000"/>
          <w:sz w:val="28"/>
          <w:szCs w:val="28"/>
        </w:rPr>
        <w:t xml:space="preserve">При этом фактически без проверки и надлежащей правовой оценки судами осталось то обстоятельство, что согласно положениям пункта 1 статьи 200 Гражданского кодекса Российской Федерации для установления начала течения срока исковой давности должна приниматься во внимание не только дата, когда сотрудник финансового органа в порядке </w:t>
      </w:r>
      <w:proofErr w:type="spellStart"/>
      <w:r w:rsidRPr="0078684F">
        <w:rPr>
          <w:color w:val="000000"/>
          <w:sz w:val="28"/>
          <w:szCs w:val="28"/>
        </w:rPr>
        <w:t>мерпориятий</w:t>
      </w:r>
      <w:proofErr w:type="spellEnd"/>
      <w:r w:rsidRPr="0078684F">
        <w:rPr>
          <w:color w:val="000000"/>
          <w:sz w:val="28"/>
          <w:szCs w:val="28"/>
        </w:rPr>
        <w:t xml:space="preserve"> внутреннего контроля узнал о причинении материального ущерба в связи с выплатой Пьянову А.А. денежного</w:t>
      </w:r>
      <w:proofErr w:type="gramEnd"/>
      <w:r w:rsidRPr="0078684F">
        <w:rPr>
          <w:color w:val="000000"/>
          <w:sz w:val="28"/>
          <w:szCs w:val="28"/>
        </w:rPr>
        <w:t xml:space="preserve"> довольствия за январь 2012 г., но и день, когда истец в силу своих компетенции и полномочий должен был об этом узнать.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 xml:space="preserve">В силу части 2 статьи 56 Гражданского процессуального кодекса Российской Федерации суд определяет, какие обстоятельства имеют значение </w:t>
      </w:r>
      <w:r w:rsidRPr="0078684F">
        <w:rPr>
          <w:color w:val="000000"/>
          <w:sz w:val="28"/>
          <w:szCs w:val="28"/>
        </w:rPr>
        <w:lastRenderedPageBreak/>
        <w:t>для дела, какой стороне надлежит их доказывать, выносит обстоятельства на обсуждение, даже если стороны на какие-либо из них не ссылались.</w:t>
      </w:r>
      <w:proofErr w:type="gramEnd"/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 xml:space="preserve">В соответствии с части 1 статьи 196 Гражданского процессуального кодекса Российской Федерации при принятии решения суд оценивает доказательства, определяет, какие обстоятельства, имеющие значение для рассмотрения дела, </w:t>
      </w:r>
      <w:proofErr w:type="gramStart"/>
      <w:r w:rsidRPr="0078684F">
        <w:rPr>
          <w:color w:val="000000"/>
          <w:sz w:val="28"/>
          <w:szCs w:val="28"/>
        </w:rPr>
        <w:t>установлены</w:t>
      </w:r>
      <w:proofErr w:type="gramEnd"/>
      <w:r w:rsidRPr="0078684F">
        <w:rPr>
          <w:color w:val="000000"/>
          <w:sz w:val="28"/>
          <w:szCs w:val="28"/>
        </w:rPr>
        <w:t xml:space="preserve"> и какие обстоятельства не установлены, каковы правоотношения сторон, какой закон должен быть применён по данному делу и подлежит ли иск удовлетворению.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Между тем в данном деле суд в нарушение приведённых норм Гражданского процессуального кодекса Российской Федерации не определил юридически значимые для установления начала течения срока исковой давности обстоятельства, а именно: могла ли быть выявлена Расчётным центром необоснованность выплаты денежных средств ответчику до проведения 18 февраля 2016 г. мероприятий внутреннего финансового контроля, в том числе как по итогам проверки, проведённой Счетной палатой</w:t>
      </w:r>
      <w:proofErr w:type="gramEnd"/>
      <w:r w:rsidRPr="0078684F">
        <w:rPr>
          <w:color w:val="000000"/>
          <w:sz w:val="28"/>
          <w:szCs w:val="28"/>
        </w:rPr>
        <w:t xml:space="preserve"> Российской Федерации в 2014 году, так и в связи с отказом от продолжения ежемесячной выплаты после января 2012 года, или нет, и не устанавливал их на основании представленных сторонами доказательств.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С учётом изложенного суд кассационной инстанции находит выводы судов первой и апелляционной инстанций об установлении оснований для удовлетворения исковых требований Расчётного центра обусловленным неправильным применением норм материального права, а также сделанным с существенными нарушениями норм процессуального права, повлиявшими на исход дела, что в силу статьи 379.7 Гражданского процессуального кодекса Российской Федерации является основанием для отмены обжалуемых судебных постановлений и направления</w:t>
      </w:r>
      <w:proofErr w:type="gramEnd"/>
      <w:r w:rsidRPr="0078684F">
        <w:rPr>
          <w:color w:val="000000"/>
          <w:sz w:val="28"/>
          <w:szCs w:val="28"/>
        </w:rPr>
        <w:t xml:space="preserve"> дела на новое рассмотрение в суд первой инстанции.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 xml:space="preserve">При новом рассмотрении дела суду следует учесть </w:t>
      </w:r>
      <w:proofErr w:type="gramStart"/>
      <w:r w:rsidRPr="0078684F">
        <w:rPr>
          <w:color w:val="000000"/>
          <w:sz w:val="28"/>
          <w:szCs w:val="28"/>
        </w:rPr>
        <w:t>изложенное</w:t>
      </w:r>
      <w:proofErr w:type="gramEnd"/>
      <w:r w:rsidRPr="0078684F">
        <w:rPr>
          <w:color w:val="000000"/>
          <w:sz w:val="28"/>
          <w:szCs w:val="28"/>
        </w:rPr>
        <w:t xml:space="preserve"> и разрешить возникший спор в соответствии с подлежащими применению к спорным отношениям нормами материального права, требованиями процессуального закона и установленными по делу обстоятельствами.</w:t>
      </w: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Руководствуясь статьями 379.5, 390 и 390.1 Гражданского процессуального кодекса Российской Федерации, Кассационный военный суд</w:t>
      </w:r>
    </w:p>
    <w:p w:rsid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определил:</w:t>
      </w: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решение Пензенского гарнизонного военного суда от 26 марта 2019 г. и апелляционное определение Приволжского окружного военного суда от 5 июля 2019 г. по исковому заявлению федерального казённого учреждения «Единый расчётный центр Министерства обороны Российской Федерации» о взыскании с бывшего военнослужащего войсковой части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1"/>
          <w:color w:val="000000"/>
          <w:sz w:val="28"/>
          <w:szCs w:val="28"/>
        </w:rPr>
        <w:t>№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2"/>
          <w:color w:val="000000"/>
          <w:sz w:val="28"/>
          <w:szCs w:val="28"/>
        </w:rPr>
        <w:t>&lt;звание&gt;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color w:val="000000"/>
          <w:sz w:val="28"/>
          <w:szCs w:val="28"/>
        </w:rPr>
        <w:t>Пьянова Андрея Александровича излишне выплаченных денежных средств отменить, направить дело на новое рассмотрение в Пензенский гарнизонный военный</w:t>
      </w:r>
      <w:proofErr w:type="gramEnd"/>
      <w:r w:rsidRPr="0078684F">
        <w:rPr>
          <w:color w:val="000000"/>
          <w:sz w:val="28"/>
          <w:szCs w:val="28"/>
        </w:rPr>
        <w:t xml:space="preserve"> суд.</w:t>
      </w:r>
    </w:p>
    <w:p w:rsidR="0078684F" w:rsidRDefault="0078684F" w:rsidP="0078684F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78684F" w:rsidRPr="0078684F" w:rsidRDefault="0078684F" w:rsidP="0078684F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 xml:space="preserve">Председательствующий                                                         П.И. </w:t>
      </w:r>
      <w:proofErr w:type="spellStart"/>
      <w:r w:rsidRPr="0078684F">
        <w:rPr>
          <w:color w:val="000000"/>
          <w:sz w:val="28"/>
          <w:szCs w:val="28"/>
        </w:rPr>
        <w:t>Бабошкин</w:t>
      </w:r>
      <w:proofErr w:type="spellEnd"/>
    </w:p>
    <w:p w:rsid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Судьи                          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         </w:t>
      </w:r>
      <w:r w:rsidRPr="0078684F">
        <w:rPr>
          <w:color w:val="000000"/>
          <w:sz w:val="28"/>
          <w:szCs w:val="28"/>
        </w:rPr>
        <w:t>   Т.Г. Гусейнов</w:t>
      </w: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lastRenderedPageBreak/>
        <w:t>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 </w:t>
      </w:r>
      <w:r w:rsidRPr="0078684F">
        <w:rPr>
          <w:color w:val="000000"/>
          <w:sz w:val="28"/>
          <w:szCs w:val="28"/>
        </w:rPr>
        <w:t xml:space="preserve"> В.Л. </w:t>
      </w:r>
      <w:proofErr w:type="spellStart"/>
      <w:r w:rsidRPr="0078684F">
        <w:rPr>
          <w:color w:val="000000"/>
          <w:sz w:val="28"/>
          <w:szCs w:val="28"/>
        </w:rPr>
        <w:t>Лядов</w:t>
      </w:r>
      <w:proofErr w:type="spellEnd"/>
    </w:p>
    <w:p w:rsidR="00755C3E" w:rsidRPr="0078684F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78684F" w:rsidSect="0078684F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78684F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8684F"/>
    <w:rsid w:val="007A1DB1"/>
    <w:rsid w:val="007F4029"/>
    <w:rsid w:val="00821F65"/>
    <w:rsid w:val="00894DBC"/>
    <w:rsid w:val="008B6DFE"/>
    <w:rsid w:val="009321AE"/>
    <w:rsid w:val="00946C09"/>
    <w:rsid w:val="00984048"/>
    <w:rsid w:val="00997A3C"/>
    <w:rsid w:val="009D43D6"/>
    <w:rsid w:val="009F2ADB"/>
    <w:rsid w:val="00A30565"/>
    <w:rsid w:val="00AE12A7"/>
    <w:rsid w:val="00C02B7E"/>
    <w:rsid w:val="00C15884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786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786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78684F"/>
  </w:style>
  <w:style w:type="character" w:customStyle="1" w:styleId="others1">
    <w:name w:val="others1"/>
    <w:basedOn w:val="a0"/>
    <w:rsid w:val="0078684F"/>
  </w:style>
  <w:style w:type="character" w:customStyle="1" w:styleId="others2">
    <w:name w:val="others2"/>
    <w:basedOn w:val="a0"/>
    <w:rsid w:val="0078684F"/>
  </w:style>
  <w:style w:type="paragraph" w:styleId="a3">
    <w:name w:val="Normal (Web)"/>
    <w:basedOn w:val="a"/>
    <w:uiPriority w:val="99"/>
    <w:semiHidden/>
    <w:unhideWhenUsed/>
    <w:rsid w:val="00786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7">
    <w:name w:val="msoclassa7"/>
    <w:basedOn w:val="a"/>
    <w:rsid w:val="00786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786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82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2169</Words>
  <Characters>12369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2020-08-28T07:52:00Z</dcterms:created>
  <dcterms:modified xsi:type="dcterms:W3CDTF">2020-08-28T07:57:00Z</dcterms:modified>
</cp:coreProperties>
</file>