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1171" w:rsidRPr="00CD1171" w:rsidRDefault="00CD1171" w:rsidP="00CD1171">
      <w:pPr>
        <w:pStyle w:val="a3"/>
        <w:ind w:firstLine="709"/>
        <w:jc w:val="both"/>
        <w:rPr>
          <w:rStyle w:val="font4"/>
          <w:b/>
          <w:i/>
          <w:sz w:val="26"/>
          <w:szCs w:val="26"/>
        </w:rPr>
      </w:pPr>
      <w:r w:rsidRPr="00CD1171">
        <w:rPr>
          <w:rStyle w:val="font4"/>
          <w:b/>
          <w:i/>
          <w:sz w:val="26"/>
          <w:szCs w:val="26"/>
        </w:rPr>
        <w:t xml:space="preserve">Поскольку ранее вступившим в законную силу решением суда установлено,  что повторная выплата денежного довольствия </w:t>
      </w:r>
      <w:r w:rsidRPr="00CD1171">
        <w:rPr>
          <w:rStyle w:val="font4"/>
          <w:b/>
          <w:i/>
          <w:sz w:val="26"/>
          <w:szCs w:val="26"/>
          <w:u w:val="single"/>
        </w:rPr>
        <w:t>не была обусловлена</w:t>
      </w:r>
      <w:r w:rsidRPr="00CD1171">
        <w:rPr>
          <w:rStyle w:val="font4"/>
          <w:b/>
          <w:i/>
          <w:sz w:val="26"/>
          <w:szCs w:val="26"/>
        </w:rPr>
        <w:t>, как счетная ошибка или недобросовестные действия ответчика, то иск финансового учреждения о её взыскании неправомерен.</w:t>
      </w:r>
    </w:p>
    <w:p w:rsidR="00CD1171" w:rsidRPr="005E4BF4" w:rsidRDefault="005E4BF4" w:rsidP="00CD1171">
      <w:pPr>
        <w:pStyle w:val="a3"/>
        <w:jc w:val="center"/>
        <w:rPr>
          <w:rStyle w:val="font6"/>
          <w:sz w:val="32"/>
          <w:szCs w:val="26"/>
        </w:rPr>
      </w:pPr>
      <w:r>
        <w:rPr>
          <w:rStyle w:val="font6"/>
          <w:sz w:val="32"/>
          <w:szCs w:val="26"/>
        </w:rPr>
        <w:t>(</w:t>
      </w:r>
      <w:r w:rsidRPr="005E4BF4">
        <w:rPr>
          <w:rStyle w:val="font6"/>
          <w:sz w:val="32"/>
          <w:szCs w:val="26"/>
        </w:rPr>
        <w:t>Исковое заявление)</w:t>
      </w:r>
    </w:p>
    <w:p w:rsidR="00CD1171" w:rsidRPr="00CD1171" w:rsidRDefault="00CD1171" w:rsidP="00CD1171">
      <w:pPr>
        <w:pStyle w:val="a3"/>
        <w:jc w:val="center"/>
        <w:rPr>
          <w:b/>
          <w:sz w:val="32"/>
          <w:szCs w:val="26"/>
        </w:rPr>
      </w:pPr>
      <w:r w:rsidRPr="00CD1171">
        <w:rPr>
          <w:rStyle w:val="font6"/>
          <w:b/>
          <w:sz w:val="32"/>
          <w:szCs w:val="26"/>
        </w:rPr>
        <w:t>ВЕРХОВНЫЙ СУД РОССИЙСКОЙ ФЕДЕРАЦИИ</w:t>
      </w:r>
    </w:p>
    <w:p w:rsidR="00CD1171" w:rsidRPr="00CD1171" w:rsidRDefault="00CD1171" w:rsidP="00CD1171">
      <w:pPr>
        <w:pStyle w:val="a3"/>
        <w:ind w:firstLine="709"/>
        <w:jc w:val="right"/>
        <w:rPr>
          <w:sz w:val="26"/>
          <w:szCs w:val="26"/>
        </w:rPr>
      </w:pPr>
      <w:r w:rsidRPr="00CD1171">
        <w:rPr>
          <w:rStyle w:val="font4"/>
          <w:sz w:val="26"/>
          <w:szCs w:val="26"/>
        </w:rPr>
        <w:t>№201-КГ14-45</w:t>
      </w:r>
    </w:p>
    <w:p w:rsidR="00CD1171" w:rsidRPr="00CD1171" w:rsidRDefault="00CD1171" w:rsidP="00CD1171">
      <w:pPr>
        <w:pStyle w:val="a3"/>
        <w:ind w:firstLine="709"/>
        <w:jc w:val="center"/>
        <w:rPr>
          <w:sz w:val="32"/>
          <w:szCs w:val="26"/>
        </w:rPr>
      </w:pPr>
      <w:r w:rsidRPr="00CD1171">
        <w:rPr>
          <w:rStyle w:val="font3"/>
          <w:sz w:val="32"/>
          <w:szCs w:val="26"/>
        </w:rPr>
        <w:t>ОПРЕДЕЛЕНИЕ</w:t>
      </w:r>
    </w:p>
    <w:p w:rsidR="00CD1171" w:rsidRPr="00CD1171" w:rsidRDefault="00CD1171" w:rsidP="00CD1171">
      <w:pPr>
        <w:pStyle w:val="a3"/>
        <w:ind w:firstLine="709"/>
        <w:jc w:val="center"/>
        <w:rPr>
          <w:sz w:val="26"/>
          <w:szCs w:val="26"/>
        </w:rPr>
      </w:pPr>
      <w:r w:rsidRPr="00CD1171">
        <w:rPr>
          <w:rStyle w:val="font4"/>
          <w:sz w:val="26"/>
          <w:szCs w:val="26"/>
        </w:rPr>
        <w:t>об отказе в передаче кассационной жалобы для рассмотрения в судебном заседании суда кассационной инстанции</w:t>
      </w:r>
    </w:p>
    <w:p w:rsidR="00CD1171" w:rsidRPr="00CD1171" w:rsidRDefault="00CD1171" w:rsidP="00CD1171">
      <w:pPr>
        <w:pStyle w:val="a3"/>
        <w:jc w:val="both"/>
        <w:rPr>
          <w:sz w:val="26"/>
          <w:szCs w:val="26"/>
        </w:rPr>
      </w:pPr>
      <w:r w:rsidRPr="00CD1171">
        <w:rPr>
          <w:rStyle w:val="font4"/>
          <w:sz w:val="26"/>
          <w:szCs w:val="26"/>
        </w:rPr>
        <w:t>г. Москва</w:t>
      </w:r>
      <w:r w:rsidRPr="00CD1171">
        <w:rPr>
          <w:rStyle w:val="font1"/>
          <w:sz w:val="26"/>
          <w:szCs w:val="26"/>
        </w:rPr>
        <w:t>                                                                                         </w:t>
      </w:r>
      <w:r w:rsidRPr="00CD1171">
        <w:rPr>
          <w:rStyle w:val="font4"/>
          <w:sz w:val="26"/>
          <w:szCs w:val="26"/>
        </w:rPr>
        <w:t>19 ноября 2014 г.</w:t>
      </w:r>
    </w:p>
    <w:p w:rsidR="00CD1171" w:rsidRPr="00CD1171" w:rsidRDefault="00CD1171" w:rsidP="00CD1171">
      <w:pPr>
        <w:pStyle w:val="a3"/>
        <w:ind w:firstLine="709"/>
        <w:jc w:val="both"/>
        <w:rPr>
          <w:sz w:val="26"/>
          <w:szCs w:val="26"/>
        </w:rPr>
      </w:pPr>
      <w:proofErr w:type="gramStart"/>
      <w:r w:rsidRPr="00CD1171">
        <w:rPr>
          <w:rStyle w:val="font4"/>
          <w:sz w:val="26"/>
          <w:szCs w:val="26"/>
        </w:rPr>
        <w:t xml:space="preserve">Судья Верховного Суда Российской Федерации </w:t>
      </w:r>
      <w:proofErr w:type="spellStart"/>
      <w:r w:rsidRPr="00CD1171">
        <w:rPr>
          <w:rStyle w:val="font4"/>
          <w:sz w:val="26"/>
          <w:szCs w:val="26"/>
        </w:rPr>
        <w:t>Сокерин</w:t>
      </w:r>
      <w:proofErr w:type="spellEnd"/>
      <w:r w:rsidRPr="00CD1171">
        <w:rPr>
          <w:rStyle w:val="font4"/>
          <w:sz w:val="26"/>
          <w:szCs w:val="26"/>
        </w:rPr>
        <w:t xml:space="preserve"> С.Г., изучив материалы истребованного гражданского дела и кассационную жалобу руководителя федерального казенного учреждения «Единый расчетный центр Министерства обороны РФ» (далее - ЕРЦ) на решение Калужского гарнизонного военного суда от И сентября 2013 г. и апелляционное определение судебной коллегии Московского окружного военного суда от 19 декабря 2013 г. по гражданскому делу по иску ЕРЦ к</w:t>
      </w:r>
      <w:proofErr w:type="gramEnd"/>
      <w:r w:rsidRPr="00CD1171">
        <w:rPr>
          <w:rStyle w:val="font4"/>
          <w:sz w:val="26"/>
          <w:szCs w:val="26"/>
        </w:rPr>
        <w:t xml:space="preserve"> Юсупову Михаилу Михайловичу о взыскании средств неосновательного обогащения,</w:t>
      </w:r>
    </w:p>
    <w:p w:rsidR="00CD1171" w:rsidRPr="00CD1171" w:rsidRDefault="00CD1171" w:rsidP="00CD1171">
      <w:pPr>
        <w:pStyle w:val="a3"/>
        <w:jc w:val="center"/>
        <w:rPr>
          <w:sz w:val="26"/>
          <w:szCs w:val="26"/>
        </w:rPr>
      </w:pPr>
      <w:r w:rsidRPr="00CD1171">
        <w:rPr>
          <w:rStyle w:val="font4"/>
          <w:sz w:val="26"/>
          <w:szCs w:val="26"/>
        </w:rPr>
        <w:t>установил:</w:t>
      </w:r>
    </w:p>
    <w:p w:rsidR="00CD1171" w:rsidRPr="00CD1171" w:rsidRDefault="00CD1171" w:rsidP="00CD1171">
      <w:pPr>
        <w:pStyle w:val="a3"/>
        <w:ind w:firstLine="709"/>
        <w:jc w:val="both"/>
        <w:rPr>
          <w:sz w:val="26"/>
          <w:szCs w:val="26"/>
        </w:rPr>
      </w:pPr>
      <w:r w:rsidRPr="00CD1171">
        <w:rPr>
          <w:rStyle w:val="font4"/>
          <w:sz w:val="26"/>
          <w:szCs w:val="26"/>
        </w:rPr>
        <w:t>Юсупову, проходившему военную службу в войсковой части 06987, в феврале 2012 года повторно было выплачено денежное довольствие за январь 2012 года.</w:t>
      </w:r>
    </w:p>
    <w:p w:rsidR="00CD1171" w:rsidRPr="00CD1171" w:rsidRDefault="00CD1171" w:rsidP="00CD1171">
      <w:pPr>
        <w:pStyle w:val="a3"/>
        <w:ind w:firstLine="709"/>
        <w:jc w:val="both"/>
        <w:rPr>
          <w:sz w:val="26"/>
          <w:szCs w:val="26"/>
        </w:rPr>
      </w:pPr>
      <w:r w:rsidRPr="00CD1171">
        <w:rPr>
          <w:rStyle w:val="font4"/>
          <w:sz w:val="26"/>
          <w:szCs w:val="26"/>
        </w:rPr>
        <w:t xml:space="preserve">Руководителем ЕРЦ Юсупову направлена претензия, с предложением вернуть излишне выплаченные денежные средства в срок до 1 августа 2013 г., которое ответчиком исполнено не было. В связи с этим ЕРЦ обратился </w:t>
      </w:r>
      <w:proofErr w:type="gramStart"/>
      <w:r w:rsidRPr="00CD1171">
        <w:rPr>
          <w:rStyle w:val="font4"/>
          <w:sz w:val="26"/>
          <w:szCs w:val="26"/>
        </w:rPr>
        <w:t>в суд с иском о взыскании с Юсупова излишне полученных средств в сумме</w:t>
      </w:r>
      <w:proofErr w:type="gramEnd"/>
      <w:r w:rsidRPr="00CD1171">
        <w:rPr>
          <w:rStyle w:val="font4"/>
          <w:sz w:val="26"/>
          <w:szCs w:val="26"/>
        </w:rPr>
        <w:t xml:space="preserve"> 52 550 рублей в качестве неосновательного обогащения, а также судебных расходов.</w:t>
      </w:r>
    </w:p>
    <w:p w:rsidR="00CD1171" w:rsidRPr="00CD1171" w:rsidRDefault="00CD1171" w:rsidP="00CD1171">
      <w:pPr>
        <w:pStyle w:val="a3"/>
        <w:ind w:firstLine="709"/>
        <w:jc w:val="both"/>
        <w:rPr>
          <w:sz w:val="26"/>
          <w:szCs w:val="26"/>
        </w:rPr>
      </w:pPr>
      <w:r w:rsidRPr="00CD1171">
        <w:rPr>
          <w:rStyle w:val="font4"/>
          <w:sz w:val="26"/>
          <w:szCs w:val="26"/>
        </w:rPr>
        <w:t>Указанным выше решением суда первой инстанции, оставленным без изменения апелляционным определением, в удовлетворении иска отказано.</w:t>
      </w:r>
    </w:p>
    <w:p w:rsidR="00CD1171" w:rsidRPr="00CD1171" w:rsidRDefault="00CD1171" w:rsidP="00CD1171">
      <w:pPr>
        <w:pStyle w:val="a3"/>
        <w:ind w:firstLine="709"/>
        <w:jc w:val="both"/>
        <w:rPr>
          <w:sz w:val="26"/>
          <w:szCs w:val="26"/>
        </w:rPr>
      </w:pPr>
      <w:r w:rsidRPr="00CD1171">
        <w:rPr>
          <w:rStyle w:val="font4"/>
          <w:sz w:val="26"/>
          <w:szCs w:val="26"/>
        </w:rPr>
        <w:t>Определением судьи Московского окружного военного суда от 27 августа 2014 г. в передаче жалобы представителя ЕРЦ для рассмотрения в судебном заседании суда кассационной инстанции отказано.</w:t>
      </w:r>
    </w:p>
    <w:p w:rsidR="00CD1171" w:rsidRPr="00CD1171" w:rsidRDefault="00CD1171" w:rsidP="00CD1171">
      <w:pPr>
        <w:pStyle w:val="a3"/>
        <w:ind w:firstLine="709"/>
        <w:jc w:val="both"/>
        <w:rPr>
          <w:sz w:val="26"/>
          <w:szCs w:val="26"/>
        </w:rPr>
      </w:pPr>
      <w:r w:rsidRPr="00CD1171">
        <w:rPr>
          <w:rStyle w:val="font4"/>
          <w:sz w:val="26"/>
          <w:szCs w:val="26"/>
        </w:rPr>
        <w:t xml:space="preserve">В жалобе, адресованной в Военную коллегию Верховного Суда Российской Федерации, руководитель ЕРЦ выражает несогласие с принятыми по делу </w:t>
      </w:r>
      <w:r w:rsidRPr="00CD1171">
        <w:rPr>
          <w:rStyle w:val="font4"/>
          <w:sz w:val="26"/>
          <w:szCs w:val="26"/>
        </w:rPr>
        <w:lastRenderedPageBreak/>
        <w:t>судебными постановлениями, просит их отменить, после чего принять по делу новое судебное постановление об удовлетворении требований в полном объеме.</w:t>
      </w:r>
    </w:p>
    <w:p w:rsidR="00CD1171" w:rsidRPr="00CD1171" w:rsidRDefault="00CD1171" w:rsidP="00CD1171">
      <w:pPr>
        <w:pStyle w:val="a3"/>
        <w:ind w:firstLine="709"/>
        <w:jc w:val="both"/>
        <w:rPr>
          <w:sz w:val="26"/>
          <w:szCs w:val="26"/>
        </w:rPr>
      </w:pPr>
      <w:proofErr w:type="gramStart"/>
      <w:r w:rsidRPr="00CD1171">
        <w:rPr>
          <w:rStyle w:val="font4"/>
          <w:sz w:val="26"/>
          <w:szCs w:val="26"/>
        </w:rPr>
        <w:t>В обоснование своей просьбы, автор кассационной жалобы, ссылаясь на обстоятельства дела и анализируя нормы действующего законодательства, в частности ст. 1102 и 1109 ГК РФ, а также практику ЕСПЧ, приводит доводы, которые сводятся к тому, что Юсупов, зная о причитающемся ему количестве денежного довольствия, получив его в большем размере, излишне полученные денежные средства не возвратил, что указывает на недобросовестность его действий</w:t>
      </w:r>
      <w:proofErr w:type="gramEnd"/>
      <w:r w:rsidRPr="00CD1171">
        <w:rPr>
          <w:rStyle w:val="font4"/>
          <w:sz w:val="26"/>
          <w:szCs w:val="26"/>
        </w:rPr>
        <w:t>. Кроме того, по мнению руководителя ЕРЦ, денежные средства, полученные Юсуповым, не являются средствами к его существованию, а поэтому могут быть взысканы с него в качестве неосновательного обогащения.</w:t>
      </w:r>
    </w:p>
    <w:p w:rsidR="00CD1171" w:rsidRPr="00CD1171" w:rsidRDefault="00CD1171" w:rsidP="00CD1171">
      <w:pPr>
        <w:pStyle w:val="a3"/>
        <w:ind w:firstLine="709"/>
        <w:jc w:val="both"/>
        <w:rPr>
          <w:sz w:val="26"/>
          <w:szCs w:val="26"/>
        </w:rPr>
      </w:pPr>
      <w:r w:rsidRPr="00CD1171">
        <w:rPr>
          <w:rStyle w:val="font4"/>
          <w:sz w:val="26"/>
          <w:szCs w:val="26"/>
        </w:rPr>
        <w:t>Проверив доводы жалобы, нахожу, что оснований для её передачи на рассмотрение в судебном заседании суда кассационной инстанции не имеется.</w:t>
      </w:r>
    </w:p>
    <w:p w:rsidR="00CD1171" w:rsidRPr="00CD1171" w:rsidRDefault="00CD1171" w:rsidP="00CD1171">
      <w:pPr>
        <w:pStyle w:val="a3"/>
        <w:ind w:firstLine="709"/>
        <w:jc w:val="both"/>
        <w:rPr>
          <w:sz w:val="26"/>
          <w:szCs w:val="26"/>
        </w:rPr>
      </w:pPr>
      <w:proofErr w:type="gramStart"/>
      <w:r w:rsidRPr="00CD1171">
        <w:rPr>
          <w:rStyle w:val="font4"/>
          <w:sz w:val="26"/>
          <w:szCs w:val="26"/>
        </w:rPr>
        <w:t>Согласно статье 387 ГПК РФ основаниями для отмены или изменения судебных постановлений в кассационном порядке являются существенные нарушения норм материального права или норм процессуального права, которые повлияли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CD1171" w:rsidRPr="00CD1171" w:rsidRDefault="00CD1171" w:rsidP="00CD1171">
      <w:pPr>
        <w:pStyle w:val="a3"/>
        <w:ind w:firstLine="709"/>
        <w:jc w:val="both"/>
        <w:rPr>
          <w:sz w:val="26"/>
          <w:szCs w:val="26"/>
        </w:rPr>
      </w:pPr>
      <w:r w:rsidRPr="00CD1171">
        <w:rPr>
          <w:rStyle w:val="font4"/>
          <w:sz w:val="26"/>
          <w:szCs w:val="26"/>
        </w:rPr>
        <w:t>Таких нарушений судебными инстанциями не допущено.</w:t>
      </w:r>
    </w:p>
    <w:p w:rsidR="00CD1171" w:rsidRPr="00CD1171" w:rsidRDefault="00CD1171" w:rsidP="00CD1171">
      <w:pPr>
        <w:pStyle w:val="a3"/>
        <w:ind w:firstLine="709"/>
        <w:jc w:val="both"/>
        <w:rPr>
          <w:sz w:val="26"/>
          <w:szCs w:val="26"/>
        </w:rPr>
      </w:pPr>
      <w:r w:rsidRPr="00CD1171">
        <w:rPr>
          <w:rStyle w:val="font4"/>
          <w:sz w:val="26"/>
          <w:szCs w:val="26"/>
        </w:rPr>
        <w:t xml:space="preserve">Как усматривается из материалов дела, в них имеется копия вступившего в законную силу решения Калужского гарнизонного суда от 7 ноября 2012 г. об оспаривании Юсуповым действий ЕРЦ, связанных с удержанием из его денежного довольствия излишне выплаченной денежной суммы, которое было исследовано в судебном заседании. </w:t>
      </w:r>
      <w:r w:rsidRPr="00CD1171">
        <w:rPr>
          <w:rStyle w:val="font4"/>
          <w:b/>
          <w:sz w:val="26"/>
          <w:szCs w:val="26"/>
        </w:rPr>
        <w:t>Этим решением установлено</w:t>
      </w:r>
      <w:r w:rsidRPr="00CD1171">
        <w:rPr>
          <w:rStyle w:val="font4"/>
          <w:sz w:val="26"/>
          <w:szCs w:val="26"/>
        </w:rPr>
        <w:t xml:space="preserve">, что повторная выплата Юсупову денежного довольствия за январь 2012 года </w:t>
      </w:r>
      <w:r w:rsidRPr="00CD1171">
        <w:rPr>
          <w:rStyle w:val="font4"/>
          <w:b/>
          <w:sz w:val="26"/>
          <w:szCs w:val="26"/>
        </w:rPr>
        <w:t>не была обусловлена, как счетной ошибкой, так и его недобросовестными действиями</w:t>
      </w:r>
      <w:r w:rsidRPr="00CD1171">
        <w:rPr>
          <w:rStyle w:val="font4"/>
          <w:sz w:val="26"/>
          <w:szCs w:val="26"/>
        </w:rPr>
        <w:t>.</w:t>
      </w:r>
    </w:p>
    <w:p w:rsidR="00CD1171" w:rsidRPr="00CD1171" w:rsidRDefault="00CD1171" w:rsidP="00CD1171">
      <w:pPr>
        <w:pStyle w:val="a3"/>
        <w:ind w:firstLine="709"/>
        <w:jc w:val="both"/>
        <w:rPr>
          <w:sz w:val="26"/>
          <w:szCs w:val="26"/>
        </w:rPr>
      </w:pPr>
      <w:r w:rsidRPr="00CD1171">
        <w:rPr>
          <w:rStyle w:val="font4"/>
          <w:sz w:val="26"/>
          <w:szCs w:val="26"/>
        </w:rPr>
        <w:t xml:space="preserve">В соответствие с </w:t>
      </w:r>
      <w:proofErr w:type="gramStart"/>
      <w:r w:rsidRPr="00CD1171">
        <w:rPr>
          <w:rStyle w:val="font4"/>
          <w:sz w:val="26"/>
          <w:szCs w:val="26"/>
        </w:rPr>
        <w:t>ч</w:t>
      </w:r>
      <w:proofErr w:type="gramEnd"/>
      <w:r w:rsidRPr="00CD1171">
        <w:rPr>
          <w:rStyle w:val="font4"/>
          <w:sz w:val="26"/>
          <w:szCs w:val="26"/>
        </w:rPr>
        <w:t>. 2 ст. 61 ГПК РФ обстоятельства, установленные вступившим в законную силу судебным постановлением по ранее рассмотренному делу, обязательны для суда. Указанные обстоятельства не доказываются вновь и не подлежат оспариванию при рассмотрении другого дела, в котором участвуют те же лица.</w:t>
      </w:r>
    </w:p>
    <w:p w:rsidR="00CD1171" w:rsidRPr="00CD1171" w:rsidRDefault="00CD1171" w:rsidP="00CD1171">
      <w:pPr>
        <w:pStyle w:val="a3"/>
        <w:ind w:firstLine="709"/>
        <w:jc w:val="both"/>
        <w:rPr>
          <w:sz w:val="26"/>
          <w:szCs w:val="26"/>
        </w:rPr>
      </w:pPr>
      <w:r w:rsidRPr="00CD1171">
        <w:rPr>
          <w:rStyle w:val="font4"/>
          <w:sz w:val="26"/>
          <w:szCs w:val="26"/>
        </w:rPr>
        <w:t>В силу изложенного доводы автора кассационной жалобы о недобросовестности действий Юсупова не могут быть приняты во внимание, а также повлечь пересмотр настоящего дела в кассационном порядке.</w:t>
      </w:r>
    </w:p>
    <w:p w:rsidR="00CD1171" w:rsidRPr="00CD1171" w:rsidRDefault="00CD1171" w:rsidP="00CD1171">
      <w:pPr>
        <w:pStyle w:val="a3"/>
        <w:ind w:firstLine="709"/>
        <w:jc w:val="both"/>
        <w:rPr>
          <w:sz w:val="26"/>
          <w:szCs w:val="26"/>
        </w:rPr>
      </w:pPr>
      <w:proofErr w:type="gramStart"/>
      <w:r w:rsidRPr="00CD1171">
        <w:rPr>
          <w:rStyle w:val="font4"/>
          <w:sz w:val="26"/>
          <w:szCs w:val="26"/>
        </w:rPr>
        <w:t>Поскольку денежные средства перечисленные Юсупову в феврале 2012 года являлись его денежным довольствием (заработной платой) за январь 2012 года, то утверждения руководителя ЕРЦ о том, что данная выплата это иная денежная сумма, которая была предоставлена ответчику не в к качестве средства к существованию, на законе не основаны.</w:t>
      </w:r>
      <w:proofErr w:type="gramEnd"/>
    </w:p>
    <w:p w:rsidR="00CD1171" w:rsidRPr="00CD1171" w:rsidRDefault="00CD1171" w:rsidP="00CD1171">
      <w:pPr>
        <w:pStyle w:val="a3"/>
        <w:ind w:firstLine="709"/>
        <w:jc w:val="both"/>
        <w:rPr>
          <w:sz w:val="26"/>
          <w:szCs w:val="26"/>
        </w:rPr>
      </w:pPr>
      <w:r w:rsidRPr="00CD1171">
        <w:rPr>
          <w:rStyle w:val="font4"/>
          <w:sz w:val="26"/>
          <w:szCs w:val="26"/>
        </w:rPr>
        <w:lastRenderedPageBreak/>
        <w:t>При рассмотрении данного дела судом первой инстанции и окружным военным судом не допущено нарушений норм материального или процессуального пра</w:t>
      </w:r>
      <w:r w:rsidRPr="00CD1171">
        <w:rPr>
          <w:rStyle w:val="font5"/>
          <w:sz w:val="26"/>
          <w:szCs w:val="26"/>
        </w:rPr>
        <w:t>ва, влекущих отмену или изменение обжалуемых постановлений в кассационном порядке.</w:t>
      </w:r>
    </w:p>
    <w:p w:rsidR="00CD1171" w:rsidRPr="00CD1171" w:rsidRDefault="00CD1171" w:rsidP="00CD1171">
      <w:pPr>
        <w:pStyle w:val="a3"/>
        <w:ind w:firstLine="709"/>
        <w:jc w:val="both"/>
        <w:rPr>
          <w:sz w:val="26"/>
          <w:szCs w:val="26"/>
        </w:rPr>
      </w:pPr>
      <w:r w:rsidRPr="00CD1171">
        <w:rPr>
          <w:rStyle w:val="font5"/>
          <w:sz w:val="26"/>
          <w:szCs w:val="26"/>
        </w:rPr>
        <w:t>Руководствуясь п. 1ч. 2 ст. 381 и ст. 383 ГПК РФ,</w:t>
      </w:r>
    </w:p>
    <w:p w:rsidR="00CD1171" w:rsidRPr="00CD1171" w:rsidRDefault="00CD1171" w:rsidP="00CD1171">
      <w:pPr>
        <w:pStyle w:val="a3"/>
        <w:jc w:val="center"/>
        <w:rPr>
          <w:sz w:val="26"/>
          <w:szCs w:val="26"/>
        </w:rPr>
      </w:pPr>
      <w:r w:rsidRPr="00CD1171">
        <w:rPr>
          <w:rStyle w:val="font5"/>
          <w:sz w:val="26"/>
          <w:szCs w:val="26"/>
        </w:rPr>
        <w:t>определил:</w:t>
      </w:r>
    </w:p>
    <w:p w:rsidR="00CD1171" w:rsidRPr="00CD1171" w:rsidRDefault="00CD1171" w:rsidP="00CD1171">
      <w:pPr>
        <w:pStyle w:val="a3"/>
        <w:ind w:firstLine="709"/>
        <w:jc w:val="both"/>
        <w:rPr>
          <w:sz w:val="26"/>
          <w:szCs w:val="26"/>
        </w:rPr>
      </w:pPr>
      <w:proofErr w:type="gramStart"/>
      <w:r w:rsidRPr="00CD1171">
        <w:rPr>
          <w:rStyle w:val="font5"/>
          <w:sz w:val="26"/>
          <w:szCs w:val="26"/>
        </w:rPr>
        <w:t>в передаче кассационной жалобы руководителя федерального казенного учреждения «Единый расчетный центр Министерства обороны РФ» на решение Калужского гарнизонного военного суда от 11 сентября 2013 г. и апелляционное определение судебной коллегии Московского окружного военного суда от 19 декабря 2013 г. по гражданскому делу по иску ЕРЦ к Юсупову Михаилу Михайловичу о взыскании средств неосновательного обогащения, для рассмотрения в судебном заседании суда</w:t>
      </w:r>
      <w:proofErr w:type="gramEnd"/>
      <w:r w:rsidRPr="00CD1171">
        <w:rPr>
          <w:rStyle w:val="font5"/>
          <w:sz w:val="26"/>
          <w:szCs w:val="26"/>
        </w:rPr>
        <w:t xml:space="preserve"> кассационной инстанции отказать.</w:t>
      </w:r>
    </w:p>
    <w:p w:rsidR="00CD1171" w:rsidRDefault="00CD1171" w:rsidP="00CD1171">
      <w:pPr>
        <w:pStyle w:val="a3"/>
        <w:jc w:val="both"/>
        <w:rPr>
          <w:rStyle w:val="font5"/>
          <w:sz w:val="26"/>
          <w:szCs w:val="26"/>
        </w:rPr>
      </w:pPr>
    </w:p>
    <w:p w:rsidR="00CD1171" w:rsidRPr="00CD1171" w:rsidRDefault="00CD1171" w:rsidP="00CD1171">
      <w:pPr>
        <w:pStyle w:val="a3"/>
        <w:jc w:val="both"/>
        <w:rPr>
          <w:sz w:val="26"/>
          <w:szCs w:val="26"/>
        </w:rPr>
      </w:pPr>
      <w:r w:rsidRPr="00CD1171">
        <w:rPr>
          <w:rStyle w:val="font5"/>
          <w:sz w:val="26"/>
          <w:szCs w:val="26"/>
        </w:rPr>
        <w:t>Судья Верховного Суда</w:t>
      </w:r>
    </w:p>
    <w:p w:rsidR="00CD1171" w:rsidRPr="00CD1171" w:rsidRDefault="00CD1171" w:rsidP="00CD1171">
      <w:pPr>
        <w:pStyle w:val="a3"/>
        <w:jc w:val="both"/>
        <w:rPr>
          <w:sz w:val="26"/>
          <w:szCs w:val="26"/>
        </w:rPr>
      </w:pPr>
      <w:r w:rsidRPr="00CD1171">
        <w:rPr>
          <w:rStyle w:val="font5"/>
          <w:sz w:val="26"/>
          <w:szCs w:val="26"/>
        </w:rPr>
        <w:t>Российской Федерации</w:t>
      </w:r>
      <w:r w:rsidRPr="00CD1171">
        <w:rPr>
          <w:rStyle w:val="font2"/>
          <w:sz w:val="26"/>
          <w:szCs w:val="26"/>
        </w:rPr>
        <w:t xml:space="preserve">                </w:t>
      </w:r>
      <w:r w:rsidRPr="00CD1171">
        <w:rPr>
          <w:rStyle w:val="font5"/>
          <w:i/>
          <w:iCs/>
          <w:sz w:val="26"/>
          <w:szCs w:val="26"/>
        </w:rPr>
        <w:t>/* /</w:t>
      </w:r>
      <w:r w:rsidRPr="00CD1171">
        <w:rPr>
          <w:rStyle w:val="font2"/>
          <w:i/>
          <w:iCs/>
          <w:sz w:val="26"/>
          <w:szCs w:val="26"/>
        </w:rPr>
        <w:t xml:space="preserve">                                  </w:t>
      </w:r>
      <w:r w:rsidRPr="00CD1171">
        <w:rPr>
          <w:rStyle w:val="font5"/>
          <w:sz w:val="26"/>
          <w:szCs w:val="26"/>
        </w:rPr>
        <w:t xml:space="preserve">С.Г. </w:t>
      </w:r>
      <w:proofErr w:type="spellStart"/>
      <w:r w:rsidRPr="00CD1171">
        <w:rPr>
          <w:rStyle w:val="font5"/>
          <w:sz w:val="26"/>
          <w:szCs w:val="26"/>
        </w:rPr>
        <w:t>Сокерин</w:t>
      </w:r>
      <w:proofErr w:type="spellEnd"/>
    </w:p>
    <w:p w:rsidR="006B0D1F" w:rsidRDefault="006B0D1F"/>
    <w:sectPr w:rsidR="006B0D1F" w:rsidSect="006B0D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CD1171"/>
    <w:rsid w:val="005E4BF4"/>
    <w:rsid w:val="006B0D1F"/>
    <w:rsid w:val="00A671C9"/>
    <w:rsid w:val="00CD11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B0D1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D11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6">
    <w:name w:val="font6"/>
    <w:basedOn w:val="a0"/>
    <w:rsid w:val="00CD1171"/>
  </w:style>
  <w:style w:type="character" w:customStyle="1" w:styleId="font4">
    <w:name w:val="font4"/>
    <w:basedOn w:val="a0"/>
    <w:rsid w:val="00CD1171"/>
  </w:style>
  <w:style w:type="character" w:customStyle="1" w:styleId="font3">
    <w:name w:val="font3"/>
    <w:basedOn w:val="a0"/>
    <w:rsid w:val="00CD1171"/>
  </w:style>
  <w:style w:type="character" w:customStyle="1" w:styleId="font1">
    <w:name w:val="font1"/>
    <w:basedOn w:val="a0"/>
    <w:rsid w:val="00CD1171"/>
  </w:style>
  <w:style w:type="character" w:customStyle="1" w:styleId="font0">
    <w:name w:val="font0"/>
    <w:basedOn w:val="a0"/>
    <w:rsid w:val="00CD1171"/>
  </w:style>
  <w:style w:type="character" w:customStyle="1" w:styleId="font5">
    <w:name w:val="font5"/>
    <w:basedOn w:val="a0"/>
    <w:rsid w:val="00CD1171"/>
  </w:style>
  <w:style w:type="character" w:customStyle="1" w:styleId="font2">
    <w:name w:val="font2"/>
    <w:basedOn w:val="a0"/>
    <w:rsid w:val="00CD117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46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842</Words>
  <Characters>4802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5633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2016-04-15T10:19:00Z</dcterms:created>
  <dcterms:modified xsi:type="dcterms:W3CDTF">2016-04-15T10:34:00Z</dcterms:modified>
</cp:coreProperties>
</file>