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032" w:rsidRPr="002248B5" w:rsidRDefault="003B6032" w:rsidP="001425EC">
      <w:pPr>
        <w:pStyle w:val="BodyText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2248B5">
        <w:rPr>
          <w:rFonts w:ascii="Times New Roman" w:hAnsi="Times New Roman" w:cs="Times New Roman"/>
          <w:i/>
          <w:iCs/>
          <w:sz w:val="20"/>
          <w:szCs w:val="20"/>
        </w:rPr>
        <w:t>Судья Шельдяев А.Р.</w:t>
      </w:r>
    </w:p>
    <w:p w:rsidR="003B6032" w:rsidRPr="002248B5" w:rsidRDefault="003B6032" w:rsidP="001425EC">
      <w:pPr>
        <w:pStyle w:val="BodyText"/>
        <w:jc w:val="right"/>
        <w:rPr>
          <w:rFonts w:ascii="Times New Roman" w:hAnsi="Times New Roman" w:cs="Times New Roman"/>
          <w:sz w:val="26"/>
          <w:szCs w:val="26"/>
        </w:rPr>
      </w:pPr>
    </w:p>
    <w:p w:rsidR="003B6032" w:rsidRPr="002248B5" w:rsidRDefault="003B6032" w:rsidP="001425EC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РЕШЕНИЕ </w:t>
      </w:r>
    </w:p>
    <w:p w:rsidR="003B6032" w:rsidRPr="002248B5" w:rsidRDefault="003B6032" w:rsidP="001425EC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(дело № 7-</w:t>
      </w:r>
      <w:r w:rsidRPr="00E463A2">
        <w:rPr>
          <w:rFonts w:ascii="Times New Roman" w:hAnsi="Times New Roman" w:cs="Times New Roman"/>
          <w:sz w:val="26"/>
          <w:szCs w:val="26"/>
        </w:rPr>
        <w:t>8</w:t>
      </w:r>
      <w:r w:rsidRPr="002248B5">
        <w:rPr>
          <w:rFonts w:ascii="Times New Roman" w:hAnsi="Times New Roman" w:cs="Times New Roman"/>
          <w:sz w:val="26"/>
          <w:szCs w:val="26"/>
        </w:rPr>
        <w:t>/2016</w:t>
      </w:r>
    </w:p>
    <w:p w:rsidR="003B6032" w:rsidRPr="002248B5" w:rsidRDefault="003B6032" w:rsidP="001425EC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3B6032" w:rsidRPr="002248B5" w:rsidRDefault="003B6032" w:rsidP="001425E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18 января </w:t>
      </w:r>
      <w:smartTag w:uri="urn:schemas-microsoft-com:office:smarttags" w:element="metricconverter">
        <w:smartTagPr>
          <w:attr w:name="ProductID" w:val="2016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2016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 xml:space="preserve">.                                                 </w:t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  <w:t xml:space="preserve">           г. Ростов-на-Дону      </w:t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:rsidR="003B6032" w:rsidRDefault="003B6032" w:rsidP="003E67FE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Судья Северо-Кавказского окружного военного суда Магомадов Алексей Абдулмажитович (г. Ростов-на-Дону, просп. М. Нагибина, д. 28/1), при секретаре Галкине А.А., с участием лица, в отношении которого ведется производство по делу об административном правонарушении - Мелконяна А.А., рассмотрев дело об административном правонарушении по жалобе Мелконяна А.А. на решение судьи 5 гарнизонного военного суда от 4 декабря </w:t>
      </w:r>
      <w:smartTag w:uri="urn:schemas-microsoft-com:office:smarttags" w:element="metricconverter">
        <w:smartTagPr>
          <w:attr w:name="ProductID" w:val="2015 г"/>
        </w:smartTagPr>
        <w:r>
          <w:rPr>
            <w:rFonts w:ascii="Times New Roman" w:hAnsi="Times New Roman" w:cs="Times New Roman"/>
            <w:sz w:val="26"/>
            <w:szCs w:val="26"/>
          </w:rPr>
          <w:t>2015 г</w:t>
        </w:r>
      </w:smartTag>
      <w:r>
        <w:rPr>
          <w:rFonts w:ascii="Times New Roman" w:hAnsi="Times New Roman" w:cs="Times New Roman"/>
          <w:sz w:val="26"/>
          <w:szCs w:val="26"/>
        </w:rPr>
        <w:t xml:space="preserve">. об оставлении без изменения постановления заместителя начальника Управления контроля размещения государственного заказа Федеральной антимонопольной службы России (далее - заместитель начальника Управления) от 23 июня </w:t>
      </w:r>
      <w:smartTag w:uri="urn:schemas-microsoft-com:office:smarttags" w:element="metricconverter">
        <w:smartTagPr>
          <w:attr w:name="ProductID" w:val="2015 г"/>
        </w:smartTagPr>
        <w:r>
          <w:rPr>
            <w:rFonts w:ascii="Times New Roman" w:hAnsi="Times New Roman" w:cs="Times New Roman"/>
            <w:sz w:val="26"/>
            <w:szCs w:val="26"/>
          </w:rPr>
          <w:t>2015 г</w:t>
        </w:r>
      </w:smartTag>
      <w:r>
        <w:rPr>
          <w:rFonts w:ascii="Times New Roman" w:hAnsi="Times New Roman" w:cs="Times New Roman"/>
          <w:sz w:val="26"/>
          <w:szCs w:val="26"/>
        </w:rPr>
        <w:t>. о назначении начальнику экологической службы войсковой части полевая почта 04436 гражданину</w:t>
      </w:r>
    </w:p>
    <w:p w:rsidR="003B6032" w:rsidRPr="002248B5" w:rsidRDefault="003B6032" w:rsidP="002248B5">
      <w:pPr>
        <w:pStyle w:val="Style3"/>
        <w:widowControl/>
        <w:spacing w:line="240" w:lineRule="auto"/>
        <w:ind w:left="3600"/>
        <w:rPr>
          <w:rStyle w:val="FontStyle11"/>
          <w:sz w:val="26"/>
          <w:szCs w:val="26"/>
        </w:rPr>
      </w:pPr>
    </w:p>
    <w:p w:rsidR="003B6032" w:rsidRPr="002248B5" w:rsidRDefault="003B6032" w:rsidP="002248B5">
      <w:pPr>
        <w:pStyle w:val="Style3"/>
        <w:widowControl/>
        <w:spacing w:line="240" w:lineRule="auto"/>
        <w:ind w:left="3600"/>
        <w:rPr>
          <w:rStyle w:val="FontStyle11"/>
          <w:sz w:val="26"/>
          <w:szCs w:val="26"/>
        </w:rPr>
      </w:pPr>
      <w:r w:rsidRPr="002248B5">
        <w:rPr>
          <w:rStyle w:val="FontStyle11"/>
          <w:sz w:val="26"/>
          <w:szCs w:val="26"/>
        </w:rPr>
        <w:t xml:space="preserve">Мелконяну Арарату Агвановичу, родившемуся 12 мая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Style w:val="FontStyle11"/>
            <w:sz w:val="26"/>
            <w:szCs w:val="26"/>
          </w:rPr>
          <w:t>1966 г</w:t>
        </w:r>
      </w:smartTag>
      <w:r w:rsidRPr="002248B5">
        <w:rPr>
          <w:rStyle w:val="FontStyle11"/>
          <w:sz w:val="26"/>
          <w:szCs w:val="26"/>
        </w:rPr>
        <w:t>. в г. Гюмри Республики Армения, проживающему по адресу: Республика Армения, г. Гюмри, ул. Тимирязева, ряд 2, д. 23,</w:t>
      </w:r>
    </w:p>
    <w:p w:rsidR="003B6032" w:rsidRDefault="003B6032" w:rsidP="001425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B6032" w:rsidRPr="002248B5" w:rsidRDefault="003B6032" w:rsidP="001425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административного наказания за совершение административного право</w:t>
      </w:r>
      <w:r>
        <w:rPr>
          <w:rFonts w:ascii="Times New Roman" w:hAnsi="Times New Roman" w:cs="Times New Roman"/>
          <w:sz w:val="26"/>
          <w:szCs w:val="26"/>
        </w:rPr>
        <w:t xml:space="preserve">нарушения, предусмотренного ч.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2248B5">
        <w:rPr>
          <w:rFonts w:ascii="Times New Roman" w:hAnsi="Times New Roman" w:cs="Times New Roman"/>
          <w:sz w:val="26"/>
          <w:szCs w:val="26"/>
        </w:rPr>
        <w:t xml:space="preserve"> ст. 7.30 КоАП РФ,</w:t>
      </w:r>
    </w:p>
    <w:p w:rsidR="003B6032" w:rsidRPr="002248B5" w:rsidRDefault="003B6032" w:rsidP="001425EC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3B6032" w:rsidRPr="002248B5" w:rsidRDefault="003B6032" w:rsidP="001425EC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установил: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3B6032" w:rsidRPr="00AC6CCE" w:rsidRDefault="003B6032" w:rsidP="00AC6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C6CCE">
        <w:rPr>
          <w:rFonts w:ascii="Times New Roman" w:hAnsi="Times New Roman" w:cs="Times New Roman"/>
          <w:sz w:val="26"/>
          <w:szCs w:val="26"/>
        </w:rPr>
        <w:t xml:space="preserve">Постановлением заместителя начальника Управления контроля размещения государственного заказа Федеральной антимонопольной службы России от 23 июня </w:t>
      </w:r>
      <w:smartTag w:uri="urn:schemas-microsoft-com:office:smarttags" w:element="metricconverter">
        <w:smartTagPr>
          <w:attr w:name="ProductID" w:val="2015 г"/>
        </w:smartTagPr>
        <w:r w:rsidRPr="00AC6CCE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AC6CCE">
        <w:rPr>
          <w:rFonts w:ascii="Times New Roman" w:hAnsi="Times New Roman" w:cs="Times New Roman"/>
          <w:sz w:val="26"/>
          <w:szCs w:val="26"/>
        </w:rPr>
        <w:t xml:space="preserve">. Мелконян признан виновным в том, что, являясь членом котировочной комиссии войсковой части полевая почта 04436, 6 декабря </w:t>
      </w:r>
      <w:smartTag w:uri="urn:schemas-microsoft-com:office:smarttags" w:element="metricconverter">
        <w:smartTagPr>
          <w:attr w:name="ProductID" w:val="2015 г"/>
        </w:smartTagPr>
        <w:r w:rsidRPr="00AC6CCE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AC6CCE">
        <w:rPr>
          <w:rFonts w:ascii="Times New Roman" w:hAnsi="Times New Roman" w:cs="Times New Roman"/>
          <w:sz w:val="26"/>
          <w:szCs w:val="26"/>
        </w:rPr>
        <w:t>. подписал протокол (оформленный по результатам рассмотрения и оценки заявок на участие в запросе котировок), который в нарушение требований Федерального закона «О контрактной системе в сфере закупок товаров, работ, услуг для обеспечения государственных и муниципальных нужд» не содержал сведений о заказчике и существенных условий договора, то есть в совершении административного правонарушения, предусмотренного ч. 2</w:t>
      </w:r>
      <w:r w:rsidRPr="00AC6CCE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AC6CCE">
        <w:rPr>
          <w:rFonts w:ascii="Times New Roman" w:hAnsi="Times New Roman" w:cs="Times New Roman"/>
          <w:sz w:val="26"/>
          <w:szCs w:val="26"/>
        </w:rPr>
        <w:t xml:space="preserve"> ст. 7.30 Кодексом РФ об административных правонарушениях, на основании которой ему назначено наказание в виде административного штрафа в размере 10 000 руб.</w:t>
      </w:r>
    </w:p>
    <w:p w:rsidR="003B6032" w:rsidRPr="00AC6CCE" w:rsidRDefault="003B6032" w:rsidP="00AC6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C6CCE">
        <w:rPr>
          <w:rFonts w:ascii="Times New Roman" w:hAnsi="Times New Roman" w:cs="Times New Roman"/>
          <w:sz w:val="26"/>
          <w:szCs w:val="26"/>
        </w:rPr>
        <w:t>Мелконян обратился в суд с жалобой на постановление заместителя начальника Управления.</w:t>
      </w:r>
    </w:p>
    <w:p w:rsidR="003B6032" w:rsidRPr="00AC6CCE" w:rsidRDefault="003B6032" w:rsidP="00AC6C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C6CCE">
        <w:rPr>
          <w:rFonts w:ascii="Times New Roman" w:hAnsi="Times New Roman" w:cs="Times New Roman"/>
          <w:sz w:val="26"/>
          <w:szCs w:val="26"/>
        </w:rPr>
        <w:t xml:space="preserve">Решением судьи 5 гарнизонного военного суда от 4 декабря </w:t>
      </w:r>
      <w:smartTag w:uri="urn:schemas-microsoft-com:office:smarttags" w:element="metricconverter">
        <w:smartTagPr>
          <w:attr w:name="ProductID" w:val="2015 г"/>
        </w:smartTagPr>
        <w:r w:rsidRPr="00AC6CCE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AC6CCE">
        <w:rPr>
          <w:rFonts w:ascii="Times New Roman" w:hAnsi="Times New Roman" w:cs="Times New Roman"/>
          <w:sz w:val="26"/>
          <w:szCs w:val="26"/>
        </w:rPr>
        <w:t>. указанная жалоба оставлена без удовлетворения.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В жалобе, поданной в порядке пересмотра, Мелконян просит состоявшиеся решения отменить ввиду их незаконности и необоснованности, прекратив производство по делу.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В обоснование жалобы он ссылается на то, что при рассмотрении дела не учтено наличие у него на иждивении трех детей (1988, 1993 и 2013 гг.р.) и престарелой матери, занятость супруги по уходу за малолетним ребенком, наличие задолженности по кредиту, снятие с государственного учета его транспортного средства ввиду отсутствия денежных средств по оплате сумм страхования и технического осмотра, наличие у него второй группы инвалидности, незначительный размер его заработной платы, привлечение к административной ответственности впервые. Изложенные обстоятельства, свидетельствующие о трудном материальном положении его семьи, во внимание не приняты, что повлекло назначение наказания в виде административного штрафа без рассмотрения возможности объявления предупреждения. 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Кроме того, заместителем начальника Управления и судьей не учтены такие обстоятельства, как отсутствие последствий правонарушения в виде «имущественного ущерба» и «существенной угрозы охраняемым общественным отношениям», невозможность заключения государственного контракта на оказание в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>. услуг по обязательному страхованию гражданской ответственности автотранспорта воинской части в связи с особенностями дислокации воинской части за пределами Российской Федерации.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По мнению автора жалобы, постановление о назначении ему административного наказания вынесено по истечении двухмесячного срока давности привлечения к административной ответственности.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В случае малозначительности административного правонарушения судья в соответствии со ст. 2.9 КоАП РФ вправе прекратить производство по делу. Однако судья в обжалуемом решении сделал вывод о невозможности уменьшения размера административного штрафа, тогда как он просил производство по делу прекратить.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Рассмотрев материалы дела и доводы жалобы Мелконяна, нахожу ее не подлежащей удовлетворению.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Вывод судьи в решении о признании в действиях Мелконяна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Факт совершения Мелконяном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3B6032" w:rsidRPr="00E35F4C" w:rsidRDefault="003B6032" w:rsidP="00E35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 xml:space="preserve">Как установлено в ходе рассмотрения дела, 6 декабря </w:t>
      </w:r>
      <w:smartTag w:uri="urn:schemas-microsoft-com:office:smarttags" w:element="metricconverter">
        <w:smartTagPr>
          <w:attr w:name="ProductID" w:val="2015 г"/>
        </w:smartTagPr>
        <w:r w:rsidRPr="00E35F4C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E35F4C">
        <w:rPr>
          <w:rFonts w:ascii="Times New Roman" w:hAnsi="Times New Roman" w:cs="Times New Roman"/>
          <w:sz w:val="26"/>
          <w:szCs w:val="26"/>
        </w:rPr>
        <w:t>. Мелконян, как член котировочной комиссии, подписал протокол, составленный по итогам рассмотрения заявок страховых компаний, который не содержал сведений о заказчике и о существенных условиях договора.</w:t>
      </w:r>
    </w:p>
    <w:p w:rsidR="003B6032" w:rsidRPr="00E35F4C" w:rsidRDefault="003B6032" w:rsidP="00E35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>В соответствии с ч. 8 ст. 78 Федерального закона «О контрактной системе в сфере закупок товаров, работ, услуг для обеспечения государственных и муниципальных нужд» результаты рассмотрения и оценки заявок на участие в запросе котировок оформляются протоколом, в котором содержатся, в частности,  информация о заказчике и о существенных условиях контракта.</w:t>
      </w:r>
    </w:p>
    <w:p w:rsidR="003B6032" w:rsidRPr="00E35F4C" w:rsidRDefault="003B6032" w:rsidP="00E35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>Частью 2</w:t>
      </w:r>
      <w:r w:rsidRPr="00E35F4C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E35F4C">
        <w:rPr>
          <w:rFonts w:ascii="Times New Roman" w:hAnsi="Times New Roman" w:cs="Times New Roman"/>
          <w:sz w:val="26"/>
          <w:szCs w:val="26"/>
        </w:rPr>
        <w:t xml:space="preserve"> ст. 7.30 Кодекса РФ об административных правонарушениях предусмотрена административная ответственность за нарушение предусмотренных законодательством Российской Федерации о контрактной системе в сфере закупок требований к содержанию протокола, составленного в ходе определения поставщика (подрядчика, исполнителя).</w:t>
      </w:r>
    </w:p>
    <w:p w:rsidR="003B6032" w:rsidRPr="00E35F4C" w:rsidRDefault="003B6032" w:rsidP="00E35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>Таким образом, действия Мелконяна правильно квалифицированы по ч. 2</w:t>
      </w:r>
      <w:r w:rsidRPr="00E35F4C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E35F4C">
        <w:rPr>
          <w:rFonts w:ascii="Times New Roman" w:hAnsi="Times New Roman" w:cs="Times New Roman"/>
          <w:sz w:val="26"/>
          <w:szCs w:val="26"/>
        </w:rPr>
        <w:t xml:space="preserve"> ст. 7.30 Кодекса РФ об административных правонарушениях.</w:t>
      </w:r>
    </w:p>
    <w:p w:rsidR="003B6032" w:rsidRPr="00E35F4C" w:rsidRDefault="003B6032" w:rsidP="00E35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>Утверждение в жалобе об отсутствии «имущественного ущерба» и «существенной угрозы охраняемым общественным отношениям» является беспредметным, на правильность выводов заместителя начальника Управления и судьи о наличии в действиях Мелконяна состава административного правонарушения не влияет и о малозначительности правонарушения не свидетельствует.</w:t>
      </w:r>
    </w:p>
    <w:p w:rsidR="003B6032" w:rsidRPr="00E35F4C" w:rsidRDefault="003B6032" w:rsidP="00E35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>Доводы жалобы об истечении срока давности привлечения к административной ответственности и о малозначительности совершенного правонарушения направлены на переоценку выводов судьи гарнизонного военного суда, являлись предметом надлежащей оценки последнего, обоснованно отвергнуты по основаниям, изложенным в решении, и не влекут его отмену.</w:t>
      </w:r>
    </w:p>
    <w:p w:rsidR="003B6032" w:rsidRPr="00E35F4C" w:rsidRDefault="003B6032" w:rsidP="00E35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>Мнение автора жалобы о том, что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7.30 Кодекса РФ об административных правонарушениях), составляет два месяца, является ошибочным и основано на неверном толковании норм права.</w:t>
      </w:r>
    </w:p>
    <w:p w:rsidR="003B6032" w:rsidRPr="00E35F4C" w:rsidRDefault="003B6032" w:rsidP="00E35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>Ссылка в жалобе на факт невозможности заключить государственный контракт в связи с наличием объективных особенностей дислокации воинской части за пределами Российской Федерации является голословной и не может свидетельствовать о малозначительности совершенного Мелконяном административного правонарушения.</w:t>
      </w:r>
    </w:p>
    <w:p w:rsidR="003B6032" w:rsidRPr="00E35F4C" w:rsidRDefault="003B6032" w:rsidP="00E35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3B6032" w:rsidRPr="00E35F4C" w:rsidRDefault="003B6032" w:rsidP="00E35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E35F4C">
        <w:rPr>
          <w:rFonts w:ascii="Times New Roman" w:hAnsi="Times New Roman" w:cs="Times New Roman"/>
          <w:sz w:val="26"/>
          <w:szCs w:val="26"/>
        </w:rPr>
        <w:t>Административное наказание Мелконяну назначено уполномоченным на это должностным лицом в пределах, установленных санкцией ч. 2</w:t>
      </w:r>
      <w:r w:rsidRPr="00E35F4C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E35F4C">
        <w:rPr>
          <w:rFonts w:ascii="Times New Roman" w:hAnsi="Times New Roman" w:cs="Times New Roman"/>
          <w:sz w:val="26"/>
          <w:szCs w:val="26"/>
        </w:rPr>
        <w:t xml:space="preserve"> ст. 7.30 Кодекса РФ об административных правонарушениях.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Порядок привлечения Мелконяна к административной ответственности соблюден.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Административное наказание Мелконяну назначено уполномоченным на это должностным лицом в разм</w:t>
      </w:r>
      <w:r>
        <w:rPr>
          <w:rFonts w:ascii="Times New Roman" w:hAnsi="Times New Roman" w:cs="Times New Roman"/>
          <w:sz w:val="26"/>
          <w:szCs w:val="26"/>
        </w:rPr>
        <w:t xml:space="preserve">ере, установленном санкцией ч.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2248B5">
        <w:rPr>
          <w:rFonts w:ascii="Times New Roman" w:hAnsi="Times New Roman" w:cs="Times New Roman"/>
          <w:sz w:val="26"/>
          <w:szCs w:val="26"/>
        </w:rPr>
        <w:t xml:space="preserve"> ст. 7.30 КоАП РФ, и с учетом личности виновного.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Оснований для смягчения наказания, в том числе и с учетом тех обстоятельств, на которые указывает Мелконян, не усматривается.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Безосновательным следует признать и утверждение автора жалобы о необходимости назначения ему административного наказания в виде предупреждения, поскольку санкцией ч.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2248B5">
        <w:rPr>
          <w:rFonts w:ascii="Times New Roman" w:hAnsi="Times New Roman" w:cs="Times New Roman"/>
          <w:sz w:val="26"/>
          <w:szCs w:val="26"/>
        </w:rPr>
        <w:t xml:space="preserve"> ст. 7.30 КоАП РФ данное наказание не предусмотрено.</w:t>
      </w:r>
    </w:p>
    <w:p w:rsidR="003B6032" w:rsidRPr="002248B5" w:rsidRDefault="003B6032" w:rsidP="001425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На основании изложенного, руководствуясь ст. 30.7 КоАП РФ, судья</w:t>
      </w:r>
    </w:p>
    <w:p w:rsidR="003B6032" w:rsidRPr="002248B5" w:rsidRDefault="003B6032" w:rsidP="001425EC">
      <w:pPr>
        <w:pStyle w:val="BodyText2"/>
        <w:jc w:val="center"/>
        <w:rPr>
          <w:rFonts w:ascii="Times New Roman" w:hAnsi="Times New Roman" w:cs="Times New Roman"/>
        </w:rPr>
      </w:pPr>
    </w:p>
    <w:p w:rsidR="003B6032" w:rsidRPr="002248B5" w:rsidRDefault="003B6032" w:rsidP="001425EC">
      <w:pPr>
        <w:pStyle w:val="BodyText2"/>
        <w:jc w:val="center"/>
        <w:rPr>
          <w:rFonts w:ascii="Times New Roman" w:hAnsi="Times New Roman" w:cs="Times New Roman"/>
        </w:rPr>
      </w:pPr>
      <w:r w:rsidRPr="002248B5">
        <w:rPr>
          <w:rFonts w:ascii="Times New Roman" w:hAnsi="Times New Roman" w:cs="Times New Roman"/>
        </w:rPr>
        <w:t>решил:</w:t>
      </w:r>
    </w:p>
    <w:p w:rsidR="003B6032" w:rsidRPr="002248B5" w:rsidRDefault="003B6032" w:rsidP="001425EC">
      <w:pPr>
        <w:pStyle w:val="BodyText2"/>
        <w:jc w:val="center"/>
        <w:rPr>
          <w:rFonts w:ascii="Times New Roman" w:hAnsi="Times New Roman" w:cs="Times New Roman"/>
        </w:rPr>
      </w:pP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Pr="002248B5">
        <w:rPr>
          <w:rFonts w:ascii="Times New Roman" w:hAnsi="Times New Roman" w:cs="Times New Roman"/>
          <w:sz w:val="26"/>
          <w:szCs w:val="26"/>
        </w:rPr>
        <w:t xml:space="preserve">остановление заместителя начальника Управления контроля размещения государственного заказа Федеральной антимонопольной службы России от 23 июня 2015 г. и решение судьи 5 гарнизонного военного суда от 4 декабря 2015 г., вынесенные по делу об административном правонарушении, возбужденному в отношении Мелконяна Арарата Агвановича по признакам правонарушения, предусмотренного ч.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2248B5">
        <w:rPr>
          <w:rFonts w:ascii="Times New Roman" w:hAnsi="Times New Roman" w:cs="Times New Roman"/>
          <w:sz w:val="26"/>
          <w:szCs w:val="26"/>
        </w:rPr>
        <w:t xml:space="preserve"> ст. 7.30 КоАП РФ, оставить без изменения, а жалобу Мелконяна А.А.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2248B5">
        <w:rPr>
          <w:rFonts w:ascii="Times New Roman" w:hAnsi="Times New Roman" w:cs="Times New Roman"/>
          <w:sz w:val="26"/>
          <w:szCs w:val="26"/>
        </w:rPr>
        <w:t xml:space="preserve"> без удовлетворения.</w:t>
      </w: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3B6032" w:rsidRPr="002248B5" w:rsidRDefault="003B6032" w:rsidP="00142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3B6032" w:rsidRDefault="003B6032" w:rsidP="001425E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Судья</w:t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  <w:t xml:space="preserve">    </w:t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2248B5">
        <w:rPr>
          <w:rFonts w:ascii="Times New Roman" w:hAnsi="Times New Roman" w:cs="Times New Roman"/>
          <w:sz w:val="26"/>
          <w:szCs w:val="26"/>
        </w:rPr>
        <w:t xml:space="preserve">А.А. Магомадов </w:t>
      </w:r>
    </w:p>
    <w:p w:rsidR="003B6032" w:rsidRDefault="003B6032" w:rsidP="001425E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B6032" w:rsidRDefault="003B6032" w:rsidP="001425E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B6032" w:rsidRDefault="003B6032" w:rsidP="001425E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B6032" w:rsidRDefault="003B6032" w:rsidP="001425E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3B6032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6032" w:rsidRDefault="003B6032">
      <w:r>
        <w:separator/>
      </w:r>
    </w:p>
  </w:endnote>
  <w:endnote w:type="continuationSeparator" w:id="0">
    <w:p w:rsidR="003B6032" w:rsidRDefault="003B60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6032" w:rsidRDefault="003B6032">
      <w:r>
        <w:separator/>
      </w:r>
    </w:p>
  </w:footnote>
  <w:footnote w:type="continuationSeparator" w:id="0">
    <w:p w:rsidR="003B6032" w:rsidRDefault="003B60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6032" w:rsidRDefault="003B6032" w:rsidP="00B519C2">
    <w:pPr>
      <w:pStyle w:val="Header"/>
      <w:framePr w:wrap="auto" w:vAnchor="text" w:hAnchor="margin" w:xAlign="center" w:y="1"/>
      <w:rPr>
        <w:rStyle w:val="PageNumber"/>
        <w:rFonts w:cs="Calibri"/>
      </w:rPr>
    </w:pPr>
    <w:r>
      <w:rPr>
        <w:rStyle w:val="PageNumber"/>
        <w:rFonts w:cs="Calibri"/>
      </w:rPr>
      <w:fldChar w:fldCharType="begin"/>
    </w:r>
    <w:r>
      <w:rPr>
        <w:rStyle w:val="PageNumber"/>
        <w:rFonts w:cs="Calibri"/>
      </w:rPr>
      <w:instrText xml:space="preserve">PAGE  </w:instrText>
    </w:r>
    <w:r>
      <w:rPr>
        <w:rStyle w:val="PageNumber"/>
        <w:rFonts w:cs="Calibri"/>
      </w:rPr>
      <w:fldChar w:fldCharType="separate"/>
    </w:r>
    <w:r>
      <w:rPr>
        <w:rStyle w:val="PageNumber"/>
        <w:rFonts w:cs="Calibri"/>
        <w:noProof/>
      </w:rPr>
      <w:t>2</w:t>
    </w:r>
    <w:r>
      <w:rPr>
        <w:rStyle w:val="PageNumber"/>
        <w:rFonts w:cs="Calibri"/>
      </w:rPr>
      <w:fldChar w:fldCharType="end"/>
    </w:r>
  </w:p>
  <w:p w:rsidR="003B6032" w:rsidRPr="00D41AAE" w:rsidRDefault="003B6032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579A"/>
    <w:rsid w:val="00020AB7"/>
    <w:rsid w:val="000269CE"/>
    <w:rsid w:val="000316BA"/>
    <w:rsid w:val="0003764C"/>
    <w:rsid w:val="00041467"/>
    <w:rsid w:val="0004349C"/>
    <w:rsid w:val="000450A6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B3B83"/>
    <w:rsid w:val="000B504B"/>
    <w:rsid w:val="000B52F2"/>
    <w:rsid w:val="000B7FF3"/>
    <w:rsid w:val="000C0DF2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5096"/>
    <w:rsid w:val="001425EC"/>
    <w:rsid w:val="00147C9C"/>
    <w:rsid w:val="00154615"/>
    <w:rsid w:val="001563D8"/>
    <w:rsid w:val="00163341"/>
    <w:rsid w:val="001730F2"/>
    <w:rsid w:val="00174200"/>
    <w:rsid w:val="00191DA7"/>
    <w:rsid w:val="001962FF"/>
    <w:rsid w:val="001970A6"/>
    <w:rsid w:val="001A2B96"/>
    <w:rsid w:val="001B19A0"/>
    <w:rsid w:val="001C44D0"/>
    <w:rsid w:val="001E4246"/>
    <w:rsid w:val="001E4A0D"/>
    <w:rsid w:val="001E7EAF"/>
    <w:rsid w:val="001F3FD5"/>
    <w:rsid w:val="001F79C4"/>
    <w:rsid w:val="002028CB"/>
    <w:rsid w:val="00204C68"/>
    <w:rsid w:val="00217917"/>
    <w:rsid w:val="002248B5"/>
    <w:rsid w:val="002425B1"/>
    <w:rsid w:val="002455F3"/>
    <w:rsid w:val="00246503"/>
    <w:rsid w:val="00246E47"/>
    <w:rsid w:val="00247502"/>
    <w:rsid w:val="002632A9"/>
    <w:rsid w:val="00263368"/>
    <w:rsid w:val="00266ECE"/>
    <w:rsid w:val="002816D5"/>
    <w:rsid w:val="002830E6"/>
    <w:rsid w:val="00283EA4"/>
    <w:rsid w:val="00293BB1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47AB"/>
    <w:rsid w:val="00344282"/>
    <w:rsid w:val="00345AE5"/>
    <w:rsid w:val="00365B84"/>
    <w:rsid w:val="00370427"/>
    <w:rsid w:val="003911C4"/>
    <w:rsid w:val="00392331"/>
    <w:rsid w:val="00397831"/>
    <w:rsid w:val="003A19B2"/>
    <w:rsid w:val="003A3352"/>
    <w:rsid w:val="003B01EC"/>
    <w:rsid w:val="003B1A78"/>
    <w:rsid w:val="003B6032"/>
    <w:rsid w:val="003C0694"/>
    <w:rsid w:val="003D278F"/>
    <w:rsid w:val="003E67FE"/>
    <w:rsid w:val="003E7D98"/>
    <w:rsid w:val="00410B86"/>
    <w:rsid w:val="0041740D"/>
    <w:rsid w:val="00425058"/>
    <w:rsid w:val="004254E3"/>
    <w:rsid w:val="004309F2"/>
    <w:rsid w:val="004468C4"/>
    <w:rsid w:val="004470C8"/>
    <w:rsid w:val="0045224F"/>
    <w:rsid w:val="00455466"/>
    <w:rsid w:val="00455610"/>
    <w:rsid w:val="00460C1E"/>
    <w:rsid w:val="00461F35"/>
    <w:rsid w:val="004627F5"/>
    <w:rsid w:val="0046707E"/>
    <w:rsid w:val="00473745"/>
    <w:rsid w:val="0049294D"/>
    <w:rsid w:val="004A1BCD"/>
    <w:rsid w:val="004A6D0B"/>
    <w:rsid w:val="004C2C57"/>
    <w:rsid w:val="004D00A7"/>
    <w:rsid w:val="004D5164"/>
    <w:rsid w:val="004D6000"/>
    <w:rsid w:val="004E0F55"/>
    <w:rsid w:val="004E1DE8"/>
    <w:rsid w:val="004F0B86"/>
    <w:rsid w:val="004F5F52"/>
    <w:rsid w:val="004F6CCF"/>
    <w:rsid w:val="005268AC"/>
    <w:rsid w:val="00543F8A"/>
    <w:rsid w:val="00544C63"/>
    <w:rsid w:val="0055190C"/>
    <w:rsid w:val="00560C76"/>
    <w:rsid w:val="005643D1"/>
    <w:rsid w:val="0057387E"/>
    <w:rsid w:val="00576DA6"/>
    <w:rsid w:val="00580F17"/>
    <w:rsid w:val="00587563"/>
    <w:rsid w:val="0058789D"/>
    <w:rsid w:val="00587F01"/>
    <w:rsid w:val="00592A42"/>
    <w:rsid w:val="00592F5B"/>
    <w:rsid w:val="005A0CD2"/>
    <w:rsid w:val="005B4C00"/>
    <w:rsid w:val="005B55E0"/>
    <w:rsid w:val="005B7870"/>
    <w:rsid w:val="005C3CE7"/>
    <w:rsid w:val="005C6791"/>
    <w:rsid w:val="005E166B"/>
    <w:rsid w:val="005E2EA2"/>
    <w:rsid w:val="005F7439"/>
    <w:rsid w:val="0060193D"/>
    <w:rsid w:val="00606FEF"/>
    <w:rsid w:val="00613985"/>
    <w:rsid w:val="00616B98"/>
    <w:rsid w:val="00620BD2"/>
    <w:rsid w:val="0067511E"/>
    <w:rsid w:val="00676688"/>
    <w:rsid w:val="00680209"/>
    <w:rsid w:val="0069074C"/>
    <w:rsid w:val="006966B9"/>
    <w:rsid w:val="006B0958"/>
    <w:rsid w:val="006C3C13"/>
    <w:rsid w:val="006D17D6"/>
    <w:rsid w:val="006D1978"/>
    <w:rsid w:val="006D5B99"/>
    <w:rsid w:val="006E1034"/>
    <w:rsid w:val="006E5EBB"/>
    <w:rsid w:val="00710EA2"/>
    <w:rsid w:val="0071658E"/>
    <w:rsid w:val="0073281F"/>
    <w:rsid w:val="00732BCC"/>
    <w:rsid w:val="00742664"/>
    <w:rsid w:val="007824FC"/>
    <w:rsid w:val="00782B36"/>
    <w:rsid w:val="00784482"/>
    <w:rsid w:val="007B0458"/>
    <w:rsid w:val="007C36C0"/>
    <w:rsid w:val="007C642D"/>
    <w:rsid w:val="007E4DAD"/>
    <w:rsid w:val="007E6ABD"/>
    <w:rsid w:val="007E7834"/>
    <w:rsid w:val="007F10F2"/>
    <w:rsid w:val="007F34D4"/>
    <w:rsid w:val="007F56B7"/>
    <w:rsid w:val="0080600E"/>
    <w:rsid w:val="00810271"/>
    <w:rsid w:val="00810F44"/>
    <w:rsid w:val="00813F20"/>
    <w:rsid w:val="00816528"/>
    <w:rsid w:val="008225DC"/>
    <w:rsid w:val="008233E8"/>
    <w:rsid w:val="008264A0"/>
    <w:rsid w:val="0083608F"/>
    <w:rsid w:val="00856B07"/>
    <w:rsid w:val="008601E6"/>
    <w:rsid w:val="00863E7C"/>
    <w:rsid w:val="00864818"/>
    <w:rsid w:val="0087100B"/>
    <w:rsid w:val="008756BE"/>
    <w:rsid w:val="0087608E"/>
    <w:rsid w:val="00881126"/>
    <w:rsid w:val="00882616"/>
    <w:rsid w:val="00882762"/>
    <w:rsid w:val="00886EA2"/>
    <w:rsid w:val="00890185"/>
    <w:rsid w:val="008A2E81"/>
    <w:rsid w:val="008B4138"/>
    <w:rsid w:val="008B48D0"/>
    <w:rsid w:val="008C0BFC"/>
    <w:rsid w:val="008D4041"/>
    <w:rsid w:val="008D5028"/>
    <w:rsid w:val="008E0618"/>
    <w:rsid w:val="008E1450"/>
    <w:rsid w:val="008E3A91"/>
    <w:rsid w:val="008E4828"/>
    <w:rsid w:val="008F285F"/>
    <w:rsid w:val="008F7ED8"/>
    <w:rsid w:val="00911234"/>
    <w:rsid w:val="00917E8C"/>
    <w:rsid w:val="0092410D"/>
    <w:rsid w:val="00927073"/>
    <w:rsid w:val="0093120C"/>
    <w:rsid w:val="00932F5B"/>
    <w:rsid w:val="00951D75"/>
    <w:rsid w:val="00963612"/>
    <w:rsid w:val="00966E72"/>
    <w:rsid w:val="00974D49"/>
    <w:rsid w:val="009751A8"/>
    <w:rsid w:val="00976092"/>
    <w:rsid w:val="0099218A"/>
    <w:rsid w:val="009A3104"/>
    <w:rsid w:val="009B0296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601FE"/>
    <w:rsid w:val="00A80693"/>
    <w:rsid w:val="00A85F16"/>
    <w:rsid w:val="00A9217F"/>
    <w:rsid w:val="00A951DA"/>
    <w:rsid w:val="00AA60D3"/>
    <w:rsid w:val="00AB2016"/>
    <w:rsid w:val="00AB29EC"/>
    <w:rsid w:val="00AC1AA1"/>
    <w:rsid w:val="00AC6CCE"/>
    <w:rsid w:val="00AD71BA"/>
    <w:rsid w:val="00AE7E1E"/>
    <w:rsid w:val="00AF3E48"/>
    <w:rsid w:val="00AF4DF3"/>
    <w:rsid w:val="00AF6C5E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2997"/>
    <w:rsid w:val="00B856FE"/>
    <w:rsid w:val="00B93888"/>
    <w:rsid w:val="00B93D88"/>
    <w:rsid w:val="00B9741B"/>
    <w:rsid w:val="00BC08B5"/>
    <w:rsid w:val="00BD298C"/>
    <w:rsid w:val="00BD5C2D"/>
    <w:rsid w:val="00BF718F"/>
    <w:rsid w:val="00C00B15"/>
    <w:rsid w:val="00C0162B"/>
    <w:rsid w:val="00C03D75"/>
    <w:rsid w:val="00C31A9D"/>
    <w:rsid w:val="00C37D76"/>
    <w:rsid w:val="00C4297F"/>
    <w:rsid w:val="00C54136"/>
    <w:rsid w:val="00C549E6"/>
    <w:rsid w:val="00C54F58"/>
    <w:rsid w:val="00C56239"/>
    <w:rsid w:val="00C57775"/>
    <w:rsid w:val="00C6624A"/>
    <w:rsid w:val="00C67AFC"/>
    <w:rsid w:val="00C67F79"/>
    <w:rsid w:val="00C7396E"/>
    <w:rsid w:val="00CA0C75"/>
    <w:rsid w:val="00CA43EF"/>
    <w:rsid w:val="00CA769A"/>
    <w:rsid w:val="00CB7526"/>
    <w:rsid w:val="00CD149B"/>
    <w:rsid w:val="00CE6D8A"/>
    <w:rsid w:val="00D014C4"/>
    <w:rsid w:val="00D13394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840DC"/>
    <w:rsid w:val="00D90EC2"/>
    <w:rsid w:val="00D95F76"/>
    <w:rsid w:val="00D964B1"/>
    <w:rsid w:val="00DA4C4C"/>
    <w:rsid w:val="00DA5C94"/>
    <w:rsid w:val="00DB585F"/>
    <w:rsid w:val="00DB60E1"/>
    <w:rsid w:val="00DB6283"/>
    <w:rsid w:val="00DB787A"/>
    <w:rsid w:val="00DD698E"/>
    <w:rsid w:val="00DF5B95"/>
    <w:rsid w:val="00DF5D81"/>
    <w:rsid w:val="00DF6D91"/>
    <w:rsid w:val="00E025A6"/>
    <w:rsid w:val="00E045CE"/>
    <w:rsid w:val="00E1007A"/>
    <w:rsid w:val="00E1608F"/>
    <w:rsid w:val="00E16AE7"/>
    <w:rsid w:val="00E2260E"/>
    <w:rsid w:val="00E279D6"/>
    <w:rsid w:val="00E34CA9"/>
    <w:rsid w:val="00E35F4C"/>
    <w:rsid w:val="00E36CE9"/>
    <w:rsid w:val="00E463A2"/>
    <w:rsid w:val="00E526A5"/>
    <w:rsid w:val="00E64E90"/>
    <w:rsid w:val="00E72520"/>
    <w:rsid w:val="00E83FE4"/>
    <w:rsid w:val="00E84677"/>
    <w:rsid w:val="00E9466F"/>
    <w:rsid w:val="00E9781D"/>
    <w:rsid w:val="00EA2945"/>
    <w:rsid w:val="00EA64CB"/>
    <w:rsid w:val="00EB0C14"/>
    <w:rsid w:val="00EC3B71"/>
    <w:rsid w:val="00EC459C"/>
    <w:rsid w:val="00EC7DEC"/>
    <w:rsid w:val="00ED1E8F"/>
    <w:rsid w:val="00EE775A"/>
    <w:rsid w:val="00EF59AB"/>
    <w:rsid w:val="00F010AA"/>
    <w:rsid w:val="00F01147"/>
    <w:rsid w:val="00F20A4C"/>
    <w:rsid w:val="00F3187C"/>
    <w:rsid w:val="00F3727F"/>
    <w:rsid w:val="00F464F5"/>
    <w:rsid w:val="00F47337"/>
    <w:rsid w:val="00F51A34"/>
    <w:rsid w:val="00F54F56"/>
    <w:rsid w:val="00F63E7C"/>
    <w:rsid w:val="00F65506"/>
    <w:rsid w:val="00F711C5"/>
    <w:rsid w:val="00F811DD"/>
    <w:rsid w:val="00F952BA"/>
    <w:rsid w:val="00F96B46"/>
    <w:rsid w:val="00FA75F3"/>
    <w:rsid w:val="00FB47B9"/>
    <w:rsid w:val="00FB7C0F"/>
    <w:rsid w:val="00FD2AE5"/>
    <w:rsid w:val="00FD41D8"/>
    <w:rsid w:val="00FF21E2"/>
    <w:rsid w:val="00FF4B7C"/>
    <w:rsid w:val="00FF77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7F7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E4246"/>
    <w:rPr>
      <w:rFonts w:cs="Times New Roman"/>
    </w:rPr>
  </w:style>
  <w:style w:type="character" w:styleId="PageNumber">
    <w:name w:val="page number"/>
    <w:basedOn w:val="DefaultParagraphFont"/>
    <w:uiPriority w:val="99"/>
    <w:rsid w:val="001730F2"/>
    <w:rPr>
      <w:rFonts w:cs="Times New Roman"/>
    </w:rPr>
  </w:style>
  <w:style w:type="character" w:customStyle="1" w:styleId="FontStyle11">
    <w:name w:val="Font Style11"/>
    <w:basedOn w:val="DefaultParagraphFont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Normal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8170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1039</TotalTime>
  <Pages>4</Pages>
  <Words>1338</Words>
  <Characters>7628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Магомадов</cp:lastModifiedBy>
  <cp:revision>163</cp:revision>
  <cp:lastPrinted>2016-01-20T14:35:00Z</cp:lastPrinted>
  <dcterms:created xsi:type="dcterms:W3CDTF">2015-07-08T12:24:00Z</dcterms:created>
  <dcterms:modified xsi:type="dcterms:W3CDTF">2016-01-26T09:50:00Z</dcterms:modified>
</cp:coreProperties>
</file>