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68C" w:rsidRDefault="00CD668C" w:rsidP="00CD668C">
      <w:pPr>
        <w:ind w:firstLine="709"/>
        <w:jc w:val="both"/>
        <w:rPr>
          <w:rFonts w:ascii="Times New Roman" w:hAnsi="Times New Roman" w:cs="Times New Roman"/>
          <w:sz w:val="24"/>
          <w:szCs w:val="24"/>
        </w:rPr>
      </w:pPr>
      <w:r w:rsidRPr="00CD668C">
        <w:rPr>
          <w:rFonts w:ascii="Times New Roman" w:hAnsi="Times New Roman" w:cs="Times New Roman"/>
          <w:b/>
          <w:sz w:val="24"/>
          <w:szCs w:val="24"/>
        </w:rPr>
        <w:t xml:space="preserve">45. </w:t>
      </w:r>
      <w:proofErr w:type="gramStart"/>
      <w:r w:rsidRPr="00CD668C">
        <w:rPr>
          <w:rFonts w:ascii="Times New Roman" w:hAnsi="Times New Roman" w:cs="Times New Roman"/>
          <w:b/>
          <w:sz w:val="24"/>
          <w:szCs w:val="24"/>
        </w:rPr>
        <w:t>Совершение маневра обгона (опережения одного или нескольких транспортных средств, связанного с выездом на полосу (сторону проезжей части), предназначенную для встречного движения, и последующим возвращением на ранее занимаемую полосу (сторону проезжей части) образует объективную сторону состава административного правонарушения, предусмотренного частью 4 статьи 12.15 КоАП РФ, лишь в том случае, когда такой маневр выполнен с нарушением требований Правил дорожного движения Российской Федерации.</w:t>
      </w:r>
      <w:proofErr w:type="gramEnd"/>
    </w:p>
    <w:p w:rsidR="00A55536" w:rsidRPr="00CD668C" w:rsidRDefault="00CD668C" w:rsidP="00CD668C">
      <w:pPr>
        <w:ind w:firstLine="709"/>
        <w:jc w:val="both"/>
        <w:rPr>
          <w:rFonts w:ascii="Times New Roman" w:hAnsi="Times New Roman" w:cs="Times New Roman"/>
          <w:sz w:val="24"/>
          <w:szCs w:val="24"/>
        </w:rPr>
      </w:pPr>
      <w:bookmarkStart w:id="0" w:name="_GoBack"/>
      <w:bookmarkEnd w:id="0"/>
      <w:r w:rsidRPr="00CD668C">
        <w:rPr>
          <w:rFonts w:ascii="Times New Roman" w:hAnsi="Times New Roman" w:cs="Times New Roman"/>
          <w:sz w:val="24"/>
          <w:szCs w:val="24"/>
        </w:rPr>
        <w:t xml:space="preserve"> Постановлением мирового судьи, оставленным без изменения решением судьи городского суда и постановлением заместителя председателя кассационного суда общей юрисдикции, П. </w:t>
      </w:r>
      <w:proofErr w:type="gramStart"/>
      <w:r w:rsidRPr="00CD668C">
        <w:rPr>
          <w:rFonts w:ascii="Times New Roman" w:hAnsi="Times New Roman" w:cs="Times New Roman"/>
          <w:sz w:val="24"/>
          <w:szCs w:val="24"/>
        </w:rPr>
        <w:t>признан виновным в совершении административного правонарушения, предусмотренного частью 4 статьи 12.15 КоАП РФ, и подвергнут административному наказанию в виде административного штрафа. 119 В жалобе, поданной в Верховный Суд, П. просил об отмене судебных актов, вынесенных в отношении его по данному делу</w:t>
      </w:r>
      <w:proofErr w:type="gramEnd"/>
      <w:r w:rsidRPr="00CD668C">
        <w:rPr>
          <w:rFonts w:ascii="Times New Roman" w:hAnsi="Times New Roman" w:cs="Times New Roman"/>
          <w:sz w:val="24"/>
          <w:szCs w:val="24"/>
        </w:rPr>
        <w:t xml:space="preserve"> об административном правонарушении, ссылаясь на их незаконность. Судья Верховного Суда, изучив материалы дела об административном правонарушении и доводы жалобы, пришел к следующим выводам. Административная ответственность по части 4 статьи 12.15 КоАП РФ наступает за выезд в нарушение Правил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частью 3 названной статьи. </w:t>
      </w:r>
      <w:proofErr w:type="gramStart"/>
      <w:r w:rsidRPr="00CD668C">
        <w:rPr>
          <w:rFonts w:ascii="Times New Roman" w:hAnsi="Times New Roman" w:cs="Times New Roman"/>
          <w:sz w:val="24"/>
          <w:szCs w:val="24"/>
        </w:rPr>
        <w:t>Основанием для привлечения П. к административной ответственности, предусмотренной частью 4 статьи 12.15 КоАП РФ, послужили следующие обстоятельства: он, управляя транспортным средством, совершил выезд на сторону дороги, предназначенную для встречного движения, с целью обгона, следуя при этом за транспортным средством, которое уже выполняло обгон другого транспортного средства, то есть нарушил требования пункта 11.2 Правил дорожного движения.</w:t>
      </w:r>
      <w:proofErr w:type="gramEnd"/>
      <w:r w:rsidRPr="00CD668C">
        <w:rPr>
          <w:rFonts w:ascii="Times New Roman" w:hAnsi="Times New Roman" w:cs="Times New Roman"/>
          <w:sz w:val="24"/>
          <w:szCs w:val="24"/>
        </w:rPr>
        <w:t xml:space="preserve"> </w:t>
      </w:r>
      <w:proofErr w:type="gramStart"/>
      <w:r w:rsidRPr="00CD668C">
        <w:rPr>
          <w:rFonts w:ascii="Times New Roman" w:hAnsi="Times New Roman" w:cs="Times New Roman"/>
          <w:sz w:val="24"/>
          <w:szCs w:val="24"/>
        </w:rPr>
        <w:t>Вместе с тем в пункте 15 постановления Пленума Верховного Суда от 25 июня 2019 г. №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разъяснено, что, в частности, не допускается обгон движущегося впереди транспортного средства, производящего обгон или объезд препятствия либо движущегося впереди по той же</w:t>
      </w:r>
      <w:proofErr w:type="gramEnd"/>
      <w:r w:rsidRPr="00CD668C">
        <w:rPr>
          <w:rFonts w:ascii="Times New Roman" w:hAnsi="Times New Roman" w:cs="Times New Roman"/>
          <w:sz w:val="24"/>
          <w:szCs w:val="24"/>
        </w:rPr>
        <w:t xml:space="preserve"> полосе и подавшего сигнал поворота налево (пункт 11.2 Правил дорожного движения). Из указанных разъяснений Верховного Суда следует, что запрещается обгонять именно транспортное средство, которое двигается впереди, совершая объезд или обгон. По результатам изучения имеющейся в материалах дела видеозаписи, судья Верховного Суда установил, что П., совершая маневр обгона, выехал на полосу дороги, предназначенную для встречного движения, в месте, где Правилами дорожного движения это не запрещено, и начал маневр обгона вслед за идущим впереди транспортным средством. Изложенное свидетельствует о том, что при рассмотрении дела об административном правонарушении требования статей 24.1, 26.1 КоАП РФ о выяснении всех обстоятельств, имеющих значение для правильного разрешения дела, соблюдены не были. </w:t>
      </w:r>
      <w:proofErr w:type="gramStart"/>
      <w:r w:rsidRPr="00CD668C">
        <w:rPr>
          <w:rFonts w:ascii="Times New Roman" w:hAnsi="Times New Roman" w:cs="Times New Roman"/>
          <w:sz w:val="24"/>
          <w:szCs w:val="24"/>
        </w:rPr>
        <w:t xml:space="preserve">При таких обстоятельствах постановление мирового судьи, решение судьи городского суда и постановление заместителя председателя кассационного суда общей юрисдикции, вынесенные в отношении П. по делу об административном правонарушении, предусмотренном частью 4 статьи 12.15 КоАП РФ, отменены, производство по делу об административном правонарушении на </w:t>
      </w:r>
      <w:r w:rsidRPr="00CD668C">
        <w:rPr>
          <w:rFonts w:ascii="Times New Roman" w:hAnsi="Times New Roman" w:cs="Times New Roman"/>
          <w:sz w:val="24"/>
          <w:szCs w:val="24"/>
        </w:rPr>
        <w:lastRenderedPageBreak/>
        <w:t>основании пункта 4 части 2 120 статьи 30.17 названного кодекса прекращено в связи с недоказанностью обстоятельств, на основании</w:t>
      </w:r>
      <w:proofErr w:type="gramEnd"/>
      <w:r w:rsidRPr="00CD668C">
        <w:rPr>
          <w:rFonts w:ascii="Times New Roman" w:hAnsi="Times New Roman" w:cs="Times New Roman"/>
          <w:sz w:val="24"/>
          <w:szCs w:val="24"/>
        </w:rPr>
        <w:t xml:space="preserve"> </w:t>
      </w:r>
      <w:proofErr w:type="gramStart"/>
      <w:r w:rsidRPr="00CD668C">
        <w:rPr>
          <w:rFonts w:ascii="Times New Roman" w:hAnsi="Times New Roman" w:cs="Times New Roman"/>
          <w:sz w:val="24"/>
          <w:szCs w:val="24"/>
        </w:rPr>
        <w:t>которых</w:t>
      </w:r>
      <w:proofErr w:type="gramEnd"/>
      <w:r w:rsidRPr="00CD668C">
        <w:rPr>
          <w:rFonts w:ascii="Times New Roman" w:hAnsi="Times New Roman" w:cs="Times New Roman"/>
          <w:sz w:val="24"/>
          <w:szCs w:val="24"/>
        </w:rPr>
        <w:t xml:space="preserve"> были вынесены указанные постановление, решение. Постановление № 48-АД23-40-К7</w:t>
      </w:r>
    </w:p>
    <w:p w:rsidR="00CD668C" w:rsidRPr="00CD668C" w:rsidRDefault="00CD668C" w:rsidP="00CD668C">
      <w:pPr>
        <w:ind w:firstLine="709"/>
        <w:jc w:val="both"/>
        <w:rPr>
          <w:rFonts w:ascii="Times New Roman" w:hAnsi="Times New Roman" w:cs="Times New Roman"/>
          <w:i/>
          <w:sz w:val="24"/>
          <w:szCs w:val="24"/>
        </w:rPr>
      </w:pPr>
      <w:r w:rsidRPr="00CD668C">
        <w:rPr>
          <w:rFonts w:ascii="Times New Roman" w:hAnsi="Times New Roman" w:cs="Times New Roman"/>
          <w:i/>
          <w:sz w:val="24"/>
          <w:szCs w:val="24"/>
        </w:rPr>
        <w:t>УТВЕРЖДЕН Президиумом Верховного Суда Российской Федерации 15 ноября 2023 г.</w:t>
      </w:r>
    </w:p>
    <w:p w:rsidR="00CD668C" w:rsidRPr="00CD668C" w:rsidRDefault="00CD668C" w:rsidP="00CD668C">
      <w:pPr>
        <w:ind w:firstLine="709"/>
        <w:jc w:val="both"/>
        <w:rPr>
          <w:rFonts w:ascii="Times New Roman" w:hAnsi="Times New Roman" w:cs="Times New Roman"/>
          <w:sz w:val="24"/>
          <w:szCs w:val="24"/>
        </w:rPr>
      </w:pPr>
    </w:p>
    <w:sectPr w:rsidR="00CD668C" w:rsidRPr="00CD66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68C"/>
    <w:rsid w:val="00300FC6"/>
    <w:rsid w:val="00A55536"/>
    <w:rsid w:val="00CD66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568</Words>
  <Characters>3241</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2023-12-04T05:24:00Z</dcterms:created>
  <dcterms:modified xsi:type="dcterms:W3CDTF">2023-12-04T05:26:00Z</dcterms:modified>
</cp:coreProperties>
</file>