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24C" w:rsidRDefault="008E024C" w:rsidP="008E024C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>23.</w:t>
      </w:r>
      <w:r w:rsidRPr="00A40C7F">
        <w:rPr>
          <w:b/>
          <w:bCs/>
          <w:w w:val="101"/>
          <w:sz w:val="28"/>
          <w:szCs w:val="28"/>
        </w:rPr>
        <w:t xml:space="preserve"> </w:t>
      </w:r>
      <w:r w:rsidRPr="00E036D0">
        <w:rPr>
          <w:b/>
          <w:bCs/>
          <w:w w:val="101"/>
          <w:sz w:val="28"/>
          <w:szCs w:val="28"/>
        </w:rPr>
        <w:t>До зачисления военнослужащего в распоряжение соответс</w:t>
      </w:r>
      <w:r w:rsidRPr="00E036D0">
        <w:rPr>
          <w:b/>
          <w:bCs/>
          <w:w w:val="101"/>
          <w:sz w:val="28"/>
          <w:szCs w:val="28"/>
        </w:rPr>
        <w:t>т</w:t>
      </w:r>
      <w:r w:rsidRPr="00E036D0">
        <w:rPr>
          <w:b/>
          <w:bCs/>
          <w:w w:val="101"/>
          <w:sz w:val="28"/>
          <w:szCs w:val="28"/>
        </w:rPr>
        <w:t>вующего командира он считается проходящим военную службу на в</w:t>
      </w:r>
      <w:r w:rsidRPr="00E036D0">
        <w:rPr>
          <w:b/>
          <w:bCs/>
          <w:w w:val="101"/>
          <w:sz w:val="28"/>
          <w:szCs w:val="28"/>
        </w:rPr>
        <w:t>о</w:t>
      </w:r>
      <w:r w:rsidRPr="00E036D0">
        <w:rPr>
          <w:b/>
          <w:bCs/>
          <w:w w:val="101"/>
          <w:sz w:val="28"/>
          <w:szCs w:val="28"/>
        </w:rPr>
        <w:t>инской должности, а потому вправе претендовать на получение об</w:t>
      </w:r>
      <w:r w:rsidRPr="00E036D0">
        <w:rPr>
          <w:b/>
          <w:bCs/>
          <w:w w:val="101"/>
          <w:sz w:val="28"/>
          <w:szCs w:val="28"/>
        </w:rPr>
        <w:t>у</w:t>
      </w:r>
      <w:r w:rsidRPr="00E036D0">
        <w:rPr>
          <w:b/>
          <w:bCs/>
          <w:w w:val="101"/>
          <w:sz w:val="28"/>
          <w:szCs w:val="28"/>
        </w:rPr>
        <w:t>словленных этим статусом выплат, входящих в денежное довольствие.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Решением </w:t>
      </w:r>
      <w:r w:rsidRPr="00E036D0">
        <w:rPr>
          <w:bCs/>
          <w:w w:val="101"/>
          <w:sz w:val="28"/>
          <w:szCs w:val="28"/>
        </w:rPr>
        <w:t>Выборгск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E036D0">
        <w:rPr>
          <w:bCs/>
          <w:w w:val="101"/>
          <w:sz w:val="28"/>
          <w:szCs w:val="28"/>
        </w:rPr>
        <w:t xml:space="preserve"> удовлетвор</w:t>
      </w:r>
      <w:r>
        <w:rPr>
          <w:bCs/>
          <w:w w:val="101"/>
          <w:sz w:val="28"/>
          <w:szCs w:val="28"/>
        </w:rPr>
        <w:t xml:space="preserve">ен иск </w:t>
      </w:r>
      <w:r w:rsidRPr="00E036D0">
        <w:rPr>
          <w:bCs/>
          <w:w w:val="101"/>
          <w:sz w:val="28"/>
          <w:szCs w:val="28"/>
        </w:rPr>
        <w:t>Федерального каз</w:t>
      </w:r>
      <w:r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нного учреждения «Единый расч</w:t>
      </w:r>
      <w:r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тный центр» Министе</w:t>
      </w:r>
      <w:r w:rsidRPr="00E036D0">
        <w:rPr>
          <w:bCs/>
          <w:w w:val="101"/>
          <w:sz w:val="28"/>
          <w:szCs w:val="28"/>
        </w:rPr>
        <w:t>р</w:t>
      </w:r>
      <w:r w:rsidRPr="00E036D0">
        <w:rPr>
          <w:bCs/>
          <w:w w:val="101"/>
          <w:sz w:val="28"/>
          <w:szCs w:val="28"/>
        </w:rPr>
        <w:t>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E036D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E036D0">
        <w:rPr>
          <w:bCs/>
          <w:w w:val="101"/>
          <w:sz w:val="28"/>
          <w:szCs w:val="28"/>
        </w:rPr>
        <w:t xml:space="preserve"> к бывшему военнослужащему </w:t>
      </w:r>
      <w:r>
        <w:rPr>
          <w:bCs/>
          <w:w w:val="101"/>
          <w:sz w:val="28"/>
          <w:szCs w:val="28"/>
        </w:rPr>
        <w:t>К.</w:t>
      </w:r>
      <w:r w:rsidRPr="00E036D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о</w:t>
      </w:r>
      <w:r w:rsidRPr="00E036D0">
        <w:rPr>
          <w:bCs/>
          <w:w w:val="101"/>
          <w:sz w:val="28"/>
          <w:szCs w:val="28"/>
        </w:rPr>
        <w:t xml:space="preserve"> взыска</w:t>
      </w:r>
      <w:r>
        <w:rPr>
          <w:bCs/>
          <w:w w:val="101"/>
          <w:sz w:val="28"/>
          <w:szCs w:val="28"/>
        </w:rPr>
        <w:t>нии</w:t>
      </w:r>
      <w:r w:rsidRPr="00E036D0">
        <w:rPr>
          <w:bCs/>
          <w:w w:val="101"/>
          <w:sz w:val="28"/>
          <w:szCs w:val="28"/>
        </w:rPr>
        <w:t xml:space="preserve"> с </w:t>
      </w:r>
      <w:r>
        <w:rPr>
          <w:bCs/>
          <w:w w:val="101"/>
          <w:sz w:val="28"/>
          <w:szCs w:val="28"/>
        </w:rPr>
        <w:t>него</w:t>
      </w:r>
      <w:r w:rsidRPr="00E036D0">
        <w:rPr>
          <w:bCs/>
          <w:w w:val="101"/>
          <w:sz w:val="28"/>
          <w:szCs w:val="28"/>
        </w:rPr>
        <w:t xml:space="preserve"> 80</w:t>
      </w:r>
      <w:r>
        <w:rPr>
          <w:bCs/>
          <w:w w:val="101"/>
          <w:sz w:val="28"/>
          <w:szCs w:val="28"/>
        </w:rPr>
        <w:t xml:space="preserve"> </w:t>
      </w:r>
      <w:r w:rsidRPr="00E036D0">
        <w:rPr>
          <w:bCs/>
          <w:w w:val="101"/>
          <w:sz w:val="28"/>
          <w:szCs w:val="28"/>
        </w:rPr>
        <w:t>148</w:t>
      </w:r>
      <w:r>
        <w:rPr>
          <w:bCs/>
          <w:w w:val="101"/>
          <w:sz w:val="28"/>
          <w:szCs w:val="28"/>
        </w:rPr>
        <w:t xml:space="preserve"> руб. </w:t>
      </w:r>
      <w:r w:rsidRPr="00E036D0">
        <w:rPr>
          <w:bCs/>
          <w:w w:val="101"/>
          <w:sz w:val="28"/>
          <w:szCs w:val="28"/>
        </w:rPr>
        <w:t xml:space="preserve">75 </w:t>
      </w:r>
      <w:r>
        <w:rPr>
          <w:bCs/>
          <w:w w:val="101"/>
          <w:sz w:val="28"/>
          <w:szCs w:val="28"/>
        </w:rPr>
        <w:t>коп</w:t>
      </w:r>
      <w:proofErr w:type="gramStart"/>
      <w:r>
        <w:rPr>
          <w:bCs/>
          <w:w w:val="101"/>
          <w:sz w:val="28"/>
          <w:szCs w:val="28"/>
        </w:rPr>
        <w:t>.</w:t>
      </w:r>
      <w:proofErr w:type="gramEnd"/>
      <w:r w:rsidRPr="00E036D0">
        <w:rPr>
          <w:bCs/>
          <w:w w:val="101"/>
          <w:sz w:val="28"/>
          <w:szCs w:val="28"/>
        </w:rPr>
        <w:t xml:space="preserve"> </w:t>
      </w:r>
      <w:proofErr w:type="gramStart"/>
      <w:r w:rsidRPr="00E036D0">
        <w:rPr>
          <w:bCs/>
          <w:w w:val="101"/>
          <w:sz w:val="28"/>
          <w:szCs w:val="28"/>
        </w:rPr>
        <w:t>в</w:t>
      </w:r>
      <w:proofErr w:type="gramEnd"/>
      <w:r w:rsidRPr="00E036D0">
        <w:rPr>
          <w:bCs/>
          <w:w w:val="101"/>
          <w:sz w:val="28"/>
          <w:szCs w:val="28"/>
        </w:rPr>
        <w:t xml:space="preserve"> счет возмещения неосновательного обогащения, возникшего в результате необоснованной выплаты ему</w:t>
      </w:r>
      <w:r>
        <w:rPr>
          <w:bCs/>
          <w:w w:val="101"/>
          <w:sz w:val="28"/>
          <w:szCs w:val="28"/>
        </w:rPr>
        <w:t xml:space="preserve"> </w:t>
      </w:r>
      <w:r w:rsidRPr="00E036D0">
        <w:rPr>
          <w:bCs/>
          <w:w w:val="101"/>
          <w:sz w:val="28"/>
          <w:szCs w:val="28"/>
        </w:rPr>
        <w:t>ежем</w:t>
      </w:r>
      <w:r w:rsidRPr="00E036D0"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сячной премии за добросовестное и эффективное исполнение должнос</w:t>
      </w:r>
      <w:r w:rsidRPr="00E036D0">
        <w:rPr>
          <w:bCs/>
          <w:w w:val="101"/>
          <w:sz w:val="28"/>
          <w:szCs w:val="28"/>
        </w:rPr>
        <w:t>т</w:t>
      </w:r>
      <w:r w:rsidRPr="00E036D0">
        <w:rPr>
          <w:bCs/>
          <w:w w:val="101"/>
          <w:sz w:val="28"/>
          <w:szCs w:val="28"/>
        </w:rPr>
        <w:t>ных обязанностей с января по ноябрь 2015 г.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</w:t>
      </w:r>
      <w:r w:rsidRPr="00E036D0">
        <w:rPr>
          <w:bCs/>
          <w:w w:val="101"/>
          <w:sz w:val="28"/>
          <w:szCs w:val="28"/>
        </w:rPr>
        <w:t>Ленинградск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окружн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E036D0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E036D0">
        <w:rPr>
          <w:bCs/>
          <w:w w:val="101"/>
          <w:sz w:val="28"/>
          <w:szCs w:val="28"/>
        </w:rPr>
        <w:t xml:space="preserve"> решение </w:t>
      </w:r>
      <w:r>
        <w:rPr>
          <w:bCs/>
          <w:w w:val="101"/>
          <w:sz w:val="28"/>
          <w:szCs w:val="28"/>
        </w:rPr>
        <w:t>отменено, и по делу принято новое решение об отказе в удо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 xml:space="preserve">летворении исковых требований </w:t>
      </w:r>
      <w:r w:rsidRPr="00E036D0">
        <w:rPr>
          <w:bCs/>
          <w:w w:val="101"/>
          <w:sz w:val="28"/>
          <w:szCs w:val="28"/>
        </w:rPr>
        <w:t>по следующим основаниям.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Удовлетворяя иск, гарнизонный военный суд указал, что </w:t>
      </w:r>
      <w:r>
        <w:rPr>
          <w:bCs/>
          <w:w w:val="101"/>
          <w:sz w:val="28"/>
          <w:szCs w:val="28"/>
        </w:rPr>
        <w:t>К</w:t>
      </w:r>
      <w:r w:rsidRPr="00E036D0">
        <w:rPr>
          <w:bCs/>
          <w:w w:val="101"/>
          <w:sz w:val="28"/>
          <w:szCs w:val="28"/>
        </w:rPr>
        <w:t>. с момента сдачи дел и должности до утраты статуса военнослужащего в связи с увол</w:t>
      </w:r>
      <w:r w:rsidRPr="00E036D0">
        <w:rPr>
          <w:bCs/>
          <w:w w:val="101"/>
          <w:sz w:val="28"/>
          <w:szCs w:val="28"/>
        </w:rPr>
        <w:t>ь</w:t>
      </w:r>
      <w:r w:rsidRPr="00E036D0">
        <w:rPr>
          <w:bCs/>
          <w:w w:val="101"/>
          <w:sz w:val="28"/>
          <w:szCs w:val="28"/>
        </w:rPr>
        <w:t>нением по возрасту был не вправе претендовать на премию за добросовес</w:t>
      </w:r>
      <w:r w:rsidRPr="00E036D0">
        <w:rPr>
          <w:bCs/>
          <w:w w:val="101"/>
          <w:sz w:val="28"/>
          <w:szCs w:val="28"/>
        </w:rPr>
        <w:t>т</w:t>
      </w:r>
      <w:r w:rsidRPr="00E036D0">
        <w:rPr>
          <w:bCs/>
          <w:w w:val="101"/>
          <w:sz w:val="28"/>
          <w:szCs w:val="28"/>
        </w:rPr>
        <w:t>ное и эффективное исполнение должностных обязанностей, поскольку фа</w:t>
      </w:r>
      <w:r w:rsidRPr="00E036D0">
        <w:rPr>
          <w:bCs/>
          <w:w w:val="101"/>
          <w:sz w:val="28"/>
          <w:szCs w:val="28"/>
        </w:rPr>
        <w:t>к</w:t>
      </w:r>
      <w:r w:rsidRPr="00E036D0">
        <w:rPr>
          <w:bCs/>
          <w:w w:val="101"/>
          <w:sz w:val="28"/>
          <w:szCs w:val="28"/>
        </w:rPr>
        <w:t xml:space="preserve">тически находился в распоряжении командира и должностных обязанностей не исполнял. 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Между тем такой вывод суда первой инстанции основан на непр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 xml:space="preserve">вильном применении норм материального права. 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соответствии с</w:t>
      </w:r>
      <w:r w:rsidRPr="00E036D0">
        <w:rPr>
          <w:bCs/>
          <w:w w:val="101"/>
          <w:sz w:val="28"/>
          <w:szCs w:val="28"/>
        </w:rPr>
        <w:t xml:space="preserve"> </w:t>
      </w:r>
      <w:hyperlink r:id="rId4" w:history="1">
        <w:proofErr w:type="spellStart"/>
        <w:r w:rsidRPr="00E036D0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п</w:t>
        </w:r>
        <w:proofErr w:type="spellEnd"/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</w:t>
        </w:r>
      </w:hyperlink>
      <w:r w:rsidRPr="00E036D0">
        <w:rPr>
          <w:bCs/>
          <w:w w:val="101"/>
          <w:sz w:val="28"/>
          <w:szCs w:val="28"/>
        </w:rPr>
        <w:t xml:space="preserve"> и </w:t>
      </w:r>
      <w:hyperlink r:id="rId5" w:history="1">
        <w:r w:rsidRPr="00E036D0">
          <w:rPr>
            <w:bCs/>
            <w:w w:val="101"/>
            <w:sz w:val="28"/>
            <w:szCs w:val="28"/>
          </w:rPr>
          <w:t>4 ст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42</w:t>
        </w:r>
      </w:hyperlink>
      <w:r w:rsidRPr="00E036D0">
        <w:rPr>
          <w:bCs/>
          <w:w w:val="101"/>
          <w:sz w:val="28"/>
          <w:szCs w:val="28"/>
        </w:rPr>
        <w:t xml:space="preserve"> Федерального закона «О воинской обязанности и военной службе» военнослужащий проходит военную службу на воинской должности, за исключением случаев нахождения в распоряж</w:t>
      </w:r>
      <w:r w:rsidRPr="00E036D0">
        <w:rPr>
          <w:bCs/>
          <w:w w:val="101"/>
          <w:sz w:val="28"/>
          <w:szCs w:val="28"/>
        </w:rPr>
        <w:t>е</w:t>
      </w:r>
      <w:r w:rsidRPr="00E036D0">
        <w:rPr>
          <w:bCs/>
          <w:w w:val="101"/>
          <w:sz w:val="28"/>
          <w:szCs w:val="28"/>
        </w:rPr>
        <w:t>нии командира (начальника).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Согласно</w:t>
      </w:r>
      <w:r w:rsidRPr="00E036D0">
        <w:rPr>
          <w:bCs/>
          <w:w w:val="101"/>
          <w:sz w:val="28"/>
          <w:szCs w:val="28"/>
        </w:rPr>
        <w:t xml:space="preserve"> </w:t>
      </w:r>
      <w:hyperlink r:id="rId6" w:history="1">
        <w:r w:rsidRPr="00E036D0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 ст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13</w:t>
        </w:r>
      </w:hyperlink>
      <w:r w:rsidRPr="00E036D0">
        <w:rPr>
          <w:bCs/>
          <w:w w:val="101"/>
          <w:sz w:val="28"/>
          <w:szCs w:val="28"/>
        </w:rPr>
        <w:t xml:space="preserve"> Положения о порядке прохождения военной службы для решения вопросов дальнейшего прохождения военной службы военнослужащие, проходящие военную службу по контракту, могут быть зачислены в распоряжение, как правило, ближайшего прямого командира (начальника), имеющего право издания приказов, должностным лицом, имеющим право назначения на воинскую должность, которую замещает указанный военнослужащий.</w:t>
      </w:r>
      <w:proofErr w:type="gramEnd"/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Во исполнение названных предписаний </w:t>
      </w:r>
      <w:r w:rsidRPr="00E036D0">
        <w:rPr>
          <w:bCs/>
          <w:w w:val="101"/>
          <w:sz w:val="28"/>
          <w:szCs w:val="28"/>
        </w:rPr>
        <w:t>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E036D0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E036D0">
        <w:rPr>
          <w:bCs/>
          <w:w w:val="101"/>
          <w:sz w:val="28"/>
          <w:szCs w:val="28"/>
        </w:rPr>
        <w:t xml:space="preserve"> от 17 декабря 2012 г</w:t>
      </w:r>
      <w:r>
        <w:rPr>
          <w:bCs/>
          <w:w w:val="101"/>
          <w:sz w:val="28"/>
          <w:szCs w:val="28"/>
        </w:rPr>
        <w:t>.</w:t>
      </w:r>
      <w:r w:rsidRPr="00E036D0">
        <w:rPr>
          <w:bCs/>
          <w:w w:val="101"/>
          <w:sz w:val="28"/>
          <w:szCs w:val="28"/>
        </w:rPr>
        <w:t xml:space="preserve"> № 3733 утвержден </w:t>
      </w:r>
      <w:hyperlink r:id="rId7" w:history="1">
        <w:r w:rsidRPr="00E036D0">
          <w:rPr>
            <w:bCs/>
            <w:w w:val="101"/>
            <w:sz w:val="28"/>
            <w:szCs w:val="28"/>
          </w:rPr>
          <w:t>Порядок</w:t>
        </w:r>
      </w:hyperlink>
      <w:r w:rsidRPr="00E036D0">
        <w:rPr>
          <w:bCs/>
          <w:w w:val="101"/>
          <w:sz w:val="28"/>
          <w:szCs w:val="28"/>
        </w:rPr>
        <w:t xml:space="preserve"> реализации правовых актов по вопросам назначения военнослужащих, проходящих военную службу по контракту, на воинские должности, освобо</w:t>
      </w:r>
      <w:r w:rsidRPr="00E036D0">
        <w:rPr>
          <w:bCs/>
          <w:w w:val="101"/>
          <w:sz w:val="28"/>
          <w:szCs w:val="28"/>
        </w:rPr>
        <w:t>ж</w:t>
      </w:r>
      <w:r w:rsidRPr="00E036D0">
        <w:rPr>
          <w:bCs/>
          <w:w w:val="101"/>
          <w:sz w:val="28"/>
          <w:szCs w:val="28"/>
        </w:rPr>
        <w:t xml:space="preserve">дению их от воинских должностей, увольнению с военной службы и присвоению им воинских званий, согласно </w:t>
      </w:r>
      <w:hyperlink r:id="rId8" w:history="1">
        <w:r w:rsidRPr="00E036D0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E036D0">
          <w:rPr>
            <w:bCs/>
            <w:w w:val="101"/>
            <w:sz w:val="28"/>
            <w:szCs w:val="28"/>
          </w:rPr>
          <w:t xml:space="preserve"> 1</w:t>
        </w:r>
      </w:hyperlink>
      <w:r w:rsidRPr="00E036D0">
        <w:rPr>
          <w:bCs/>
          <w:w w:val="101"/>
          <w:sz w:val="28"/>
          <w:szCs w:val="28"/>
        </w:rPr>
        <w:t xml:space="preserve"> которого назначение военн</w:t>
      </w:r>
      <w:r w:rsidRPr="00E036D0">
        <w:rPr>
          <w:bCs/>
          <w:w w:val="101"/>
          <w:sz w:val="28"/>
          <w:szCs w:val="28"/>
        </w:rPr>
        <w:t>о</w:t>
      </w:r>
      <w:r w:rsidRPr="00E036D0">
        <w:rPr>
          <w:bCs/>
          <w:w w:val="101"/>
          <w:sz w:val="28"/>
          <w:szCs w:val="28"/>
        </w:rPr>
        <w:t>служащих, проходящих военную службу по контракту, на воинские должн</w:t>
      </w:r>
      <w:r w:rsidRPr="00E036D0">
        <w:rPr>
          <w:bCs/>
          <w:w w:val="101"/>
          <w:sz w:val="28"/>
          <w:szCs w:val="28"/>
        </w:rPr>
        <w:t>о</w:t>
      </w:r>
      <w:r w:rsidRPr="00E036D0">
        <w:rPr>
          <w:bCs/>
          <w:w w:val="101"/>
          <w:sz w:val="28"/>
          <w:szCs w:val="28"/>
        </w:rPr>
        <w:t>сти</w:t>
      </w:r>
      <w:proofErr w:type="gramEnd"/>
      <w:r w:rsidRPr="00E036D0">
        <w:rPr>
          <w:bCs/>
          <w:w w:val="101"/>
          <w:sz w:val="28"/>
          <w:szCs w:val="28"/>
        </w:rPr>
        <w:t>, освобождение их от воинских должностей, увольнение с военной слу</w:t>
      </w:r>
      <w:r w:rsidRPr="00E036D0">
        <w:rPr>
          <w:bCs/>
          <w:w w:val="101"/>
          <w:sz w:val="28"/>
          <w:szCs w:val="28"/>
        </w:rPr>
        <w:t>ж</w:t>
      </w:r>
      <w:r w:rsidRPr="00E036D0">
        <w:rPr>
          <w:bCs/>
          <w:w w:val="101"/>
          <w:sz w:val="28"/>
          <w:szCs w:val="28"/>
        </w:rPr>
        <w:t>бы и присвоение им воинских званий осуществляются приказами соответс</w:t>
      </w:r>
      <w:r w:rsidRPr="00E036D0">
        <w:rPr>
          <w:bCs/>
          <w:w w:val="101"/>
          <w:sz w:val="28"/>
          <w:szCs w:val="28"/>
        </w:rPr>
        <w:t>т</w:t>
      </w:r>
      <w:r w:rsidRPr="00E036D0">
        <w:rPr>
          <w:bCs/>
          <w:w w:val="101"/>
          <w:sz w:val="28"/>
          <w:szCs w:val="28"/>
        </w:rPr>
        <w:t>вующих командиров (начальников) по личному составу.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036D0">
        <w:rPr>
          <w:bCs/>
          <w:w w:val="101"/>
          <w:sz w:val="28"/>
          <w:szCs w:val="28"/>
        </w:rPr>
        <w:lastRenderedPageBreak/>
        <w:t>Из изложенного следует, что прохождение военнослужащим военной службы по контракту не на воинской должности возможно лишь на основ</w:t>
      </w:r>
      <w:r w:rsidRPr="00E036D0">
        <w:rPr>
          <w:bCs/>
          <w:w w:val="101"/>
          <w:sz w:val="28"/>
          <w:szCs w:val="28"/>
        </w:rPr>
        <w:t>а</w:t>
      </w:r>
      <w:r w:rsidRPr="00E036D0">
        <w:rPr>
          <w:bCs/>
          <w:w w:val="101"/>
          <w:sz w:val="28"/>
          <w:szCs w:val="28"/>
        </w:rPr>
        <w:t>нии приказа соответствующего воинского должностного лица об освобо</w:t>
      </w:r>
      <w:r w:rsidRPr="00E036D0">
        <w:rPr>
          <w:bCs/>
          <w:w w:val="101"/>
          <w:sz w:val="28"/>
          <w:szCs w:val="28"/>
        </w:rPr>
        <w:t>ж</w:t>
      </w:r>
      <w:r w:rsidRPr="00E036D0">
        <w:rPr>
          <w:bCs/>
          <w:w w:val="101"/>
          <w:sz w:val="28"/>
          <w:szCs w:val="28"/>
        </w:rPr>
        <w:t xml:space="preserve">дении его от занимаемой должности и </w:t>
      </w:r>
      <w:r>
        <w:rPr>
          <w:bCs/>
          <w:w w:val="101"/>
          <w:sz w:val="28"/>
          <w:szCs w:val="28"/>
        </w:rPr>
        <w:t xml:space="preserve">о </w:t>
      </w:r>
      <w:r w:rsidRPr="00E036D0">
        <w:rPr>
          <w:bCs/>
          <w:w w:val="101"/>
          <w:sz w:val="28"/>
          <w:szCs w:val="28"/>
        </w:rPr>
        <w:t>зачислении в распоряжение кома</w:t>
      </w:r>
      <w:r w:rsidRPr="00E036D0">
        <w:rPr>
          <w:bCs/>
          <w:w w:val="101"/>
          <w:sz w:val="28"/>
          <w:szCs w:val="28"/>
        </w:rPr>
        <w:t>н</w:t>
      </w:r>
      <w:r w:rsidRPr="00E036D0">
        <w:rPr>
          <w:bCs/>
          <w:w w:val="101"/>
          <w:sz w:val="28"/>
          <w:szCs w:val="28"/>
        </w:rPr>
        <w:t xml:space="preserve">дира (начальника). </w:t>
      </w:r>
      <w:proofErr w:type="gramEnd"/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должности, а потому вправе претендовать на получение обусловленных данным статусом выплат, входящих в денежное довольствие. 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Из материалов дела следует, что </w:t>
      </w:r>
      <w:r>
        <w:rPr>
          <w:bCs/>
          <w:w w:val="101"/>
          <w:sz w:val="28"/>
          <w:szCs w:val="28"/>
        </w:rPr>
        <w:t>основанием для установления К. д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нежного довольствия </w:t>
      </w:r>
      <w:r w:rsidRPr="00E036D0">
        <w:rPr>
          <w:bCs/>
          <w:w w:val="101"/>
          <w:sz w:val="28"/>
          <w:szCs w:val="28"/>
        </w:rPr>
        <w:t>как военнослужащему, находящемуся в распоряжении командира (начальника)</w:t>
      </w:r>
      <w:r>
        <w:rPr>
          <w:bCs/>
          <w:w w:val="101"/>
          <w:sz w:val="28"/>
          <w:szCs w:val="28"/>
        </w:rPr>
        <w:t xml:space="preserve">, явился приказ командира воинской части о сдаче ответчиком дел и должности. </w:t>
      </w:r>
    </w:p>
    <w:p w:rsidR="008E024C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Однако приказ об освобождении К. от занимаемой должности и зачи</w:t>
      </w:r>
      <w:r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 xml:space="preserve">лении его в распоряжение </w:t>
      </w:r>
      <w:r w:rsidRPr="00E036D0">
        <w:rPr>
          <w:bCs/>
          <w:w w:val="101"/>
          <w:sz w:val="28"/>
          <w:szCs w:val="28"/>
        </w:rPr>
        <w:t>командира (начальника)</w:t>
      </w:r>
      <w:r>
        <w:rPr>
          <w:bCs/>
          <w:w w:val="101"/>
          <w:sz w:val="28"/>
          <w:szCs w:val="28"/>
        </w:rPr>
        <w:t xml:space="preserve"> не издавался, хотя име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 xml:space="preserve">но издание такого приказа является основанием для прекращения выплаты военнослужащему денежного довольствия, как находящемуся на должности. 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Более того, </w:t>
      </w:r>
      <w:r>
        <w:rPr>
          <w:bCs/>
          <w:w w:val="101"/>
          <w:sz w:val="28"/>
          <w:szCs w:val="28"/>
        </w:rPr>
        <w:t>как установлено судом, К.</w:t>
      </w:r>
      <w:r w:rsidRPr="00E036D0">
        <w:rPr>
          <w:bCs/>
          <w:w w:val="101"/>
          <w:sz w:val="28"/>
          <w:szCs w:val="28"/>
        </w:rPr>
        <w:t xml:space="preserve"> до даты исключения из списков личного состава воинской части в полном объеме исполнял обязанности по занимаемой воинской должности и не знал о существовании приказа о сдаче им дел и должности с 1 ноября 2014 г. </w:t>
      </w:r>
    </w:p>
    <w:p w:rsidR="008E024C" w:rsidRPr="00E036D0" w:rsidRDefault="008E024C" w:rsidP="008E024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036D0">
        <w:rPr>
          <w:bCs/>
          <w:w w:val="101"/>
          <w:sz w:val="28"/>
          <w:szCs w:val="28"/>
        </w:rPr>
        <w:t xml:space="preserve">При таких обстоятельствах окружной военный суд пришел к выводу, что выплата </w:t>
      </w:r>
      <w:r>
        <w:rPr>
          <w:bCs/>
          <w:w w:val="101"/>
          <w:sz w:val="28"/>
          <w:szCs w:val="28"/>
        </w:rPr>
        <w:t>К</w:t>
      </w:r>
      <w:r w:rsidRPr="00E036D0">
        <w:rPr>
          <w:bCs/>
          <w:w w:val="101"/>
          <w:sz w:val="28"/>
          <w:szCs w:val="28"/>
        </w:rPr>
        <w:t>. денежной премии не образует неосновательного обогащения и возмещению в порядке гл</w:t>
      </w:r>
      <w:r>
        <w:rPr>
          <w:bCs/>
          <w:w w:val="101"/>
          <w:sz w:val="28"/>
          <w:szCs w:val="28"/>
        </w:rPr>
        <w:t>.</w:t>
      </w:r>
      <w:r w:rsidRPr="00E036D0">
        <w:rPr>
          <w:bCs/>
          <w:w w:val="101"/>
          <w:sz w:val="28"/>
          <w:szCs w:val="28"/>
        </w:rPr>
        <w:t xml:space="preserve"> 60 ГК РФ не подлежит.  </w:t>
      </w:r>
    </w:p>
    <w:p w:rsidR="008E024C" w:rsidRPr="00221E38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8E024C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8E024C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8E024C" w:rsidRPr="00221E38" w:rsidRDefault="008E024C" w:rsidP="008E024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8E024C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8E024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8E024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8E02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8E024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8E024C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8E024C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F582F44C6A8947D79E629E2140EED8D24EBCF8FF4E4906FA3FDBE26B9208FFAE50704B37A489743W6L7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CF582F44C6A8947D79E629E2140EED8D24EBCF8FF4E4906FA3FDBE26B9208FFAE50704B37A489743W6L5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F582F44C6A8947D79E629E2140EED8D27E5C48FF4EF906FA3FDBE26B9208FFAE50704B37A489342W6L6K" TargetMode="External"/><Relationship Id="rId5" Type="http://schemas.openxmlformats.org/officeDocument/2006/relationships/hyperlink" Target="consultantplus://offline/ref=CF582F44C6A8947D79E629E2140EED8D27E0CD81FFE1906FA3FDBE26B9208FFAE50704B37BW4L1K" TargetMode="External"/><Relationship Id="rId10" Type="http://schemas.openxmlformats.org/officeDocument/2006/relationships/theme" Target="theme/theme1.xml"/><Relationship Id="rId4" Type="http://schemas.openxmlformats.org/officeDocument/2006/relationships/hyperlink" Target="consultantplus://offline/ref=CF582F44C6A8947D79E629E2140EED8D27E0CD81FFE1906FA3FDBE26B9208FFAE50704B37A489344W6L3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756</Words>
  <Characters>4312</Characters>
  <Application>Microsoft Office Word</Application>
  <DocSecurity>0</DocSecurity>
  <Lines>35</Lines>
  <Paragraphs>10</Paragraphs>
  <ScaleCrop>false</ScaleCrop>
  <Company>SPecialiST RePack</Company>
  <LinksUpToDate>false</LinksUpToDate>
  <CharactersWithSpaces>5058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2019-06-13T05:08:00Z</dcterms:created>
  <dcterms:modified xsi:type="dcterms:W3CDTF">2019-06-13T05:10:00Z</dcterms:modified>
</cp:coreProperties>
</file>