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4564" w:rsidRPr="005644B7" w:rsidRDefault="00C64564" w:rsidP="00C64564">
      <w:pPr>
        <w:autoSpaceDE w:val="0"/>
        <w:autoSpaceDN w:val="0"/>
        <w:adjustRightInd w:val="0"/>
        <w:spacing w:after="0" w:line="240" w:lineRule="auto"/>
        <w:ind w:firstLine="540"/>
        <w:jc w:val="both"/>
        <w:rPr>
          <w:rFonts w:ascii="Times New Roman" w:hAnsi="Times New Roman" w:cs="Times New Roman"/>
          <w:b/>
          <w:iCs/>
          <w:sz w:val="28"/>
          <w:szCs w:val="28"/>
        </w:rPr>
      </w:pPr>
      <w:r w:rsidRPr="0011269B">
        <w:rPr>
          <w:rFonts w:ascii="Times New Roman" w:hAnsi="Times New Roman" w:cs="Times New Roman"/>
          <w:iCs/>
          <w:sz w:val="28"/>
          <w:szCs w:val="28"/>
        </w:rPr>
        <w:t xml:space="preserve">57. </w:t>
      </w:r>
      <w:r w:rsidRPr="005644B7">
        <w:rPr>
          <w:rFonts w:ascii="Times New Roman" w:hAnsi="Times New Roman" w:cs="Times New Roman"/>
          <w:b/>
          <w:iCs/>
          <w:sz w:val="28"/>
          <w:szCs w:val="28"/>
        </w:rPr>
        <w:t>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Решением Пензенского гарнизонного военного суда от 8 ноября 2017 г., оставленным без изменения апелляционным определением Приволжского окружного военного суда от 12 января 2018 г., А. отказано в удовлетворении административного искового заявления, в котором он просил признать незаконным приказ командира воинской части в части прекращения ему выплаты денежного довольствия как военнослужащему, находящемуся на воинской должности.</w:t>
      </w:r>
      <w:proofErr w:type="gramEnd"/>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Рассмотрев материалы дела по кассационной жалобе административного истца, Судебная коллегия по делам военнослужащих пришла к выводу, что судами при рассмотрении дела допущены существенные нарушения норм материального права, что выразилось в следующем.</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Из материалов дела следует, что А. проходил военную службу по контракту в воинской части в должности начальника центральной лаборатории объекта по хранению и уничтожению химического оружия.</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Заключением военно-врачебной комиссии Военно-медицинской академии имени С.М. Кирова Министерства обороны Российской Федерации от 9 февраля 2017 г. А. признан негодным к службе с токсичными веществами, в </w:t>
      </w:r>
      <w:proofErr w:type="gramStart"/>
      <w:r w:rsidRPr="0011269B">
        <w:rPr>
          <w:rFonts w:ascii="Times New Roman" w:hAnsi="Times New Roman" w:cs="Times New Roman"/>
          <w:iCs/>
          <w:sz w:val="28"/>
          <w:szCs w:val="28"/>
        </w:rPr>
        <w:t>связи</w:t>
      </w:r>
      <w:proofErr w:type="gramEnd"/>
      <w:r w:rsidRPr="0011269B">
        <w:rPr>
          <w:rFonts w:ascii="Times New Roman" w:hAnsi="Times New Roman" w:cs="Times New Roman"/>
          <w:iCs/>
          <w:sz w:val="28"/>
          <w:szCs w:val="28"/>
        </w:rPr>
        <w:t xml:space="preserve"> с чем решением квалификационной комиссии воинской части от 20 апреля 2017 г. он был отстранен от исполнения обязанностей военной службы. В решении комиссии также указано, что со дня, следующего за днем получения утвержденного заключения военно-врачебной комиссии, ему не будет выплачиваться денежное довольствие с учетом повышения, предусмотренного постановлением Правительства Российской Федерации от 29 марта 2002 г. N 187.</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После этого приказом командира воинской части от 20 апреля 2017 г. N 78 А. был освобожден от исполнения служебных обязанностей по болезни на срок до исключения из списков личного состава воинской части, ему прекращены выплаты процентных надбавок, как военнослужащему, проходящему военную службу на специальных объектах, по перечню, утвержденному государственным органом, за классную квалификацию "специалист первого класса".</w:t>
      </w:r>
      <w:proofErr w:type="gramEnd"/>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Приказом того же должностного лица от 28 апреля 2017 г. А. прекращена выплата с 20 апреля 2017 г. повышенного должностного оклада, предусмотренного постановлением Правительства Российской Федерации от 29 марта 2002 г. N 187.</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lastRenderedPageBreak/>
        <w:t>Кроме того, на основании приказов командира воинской части от 5 апреля 2017 г., от 1 июня 2017 г., от 3 июля 2017 г. и от 4 августа 2017 г. А. прекращена с 20 апреля 2017 г. выплата ежемесячной премии за добросовестное и эффективное исполнение должностных обязанностей.</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Приказом начальника Федерального управления по безопасному хранению и уничтожению химического оружия при Министерстве промышленности и торговли Российской Федерации от 22 мая 2017 г. А. уволен с военной службы в отставку по состоянию здоровья и приказом командира воинской части от 12 августа 2017 г. исключен из списков личного состава воинской части с этой же даты.</w:t>
      </w:r>
      <w:proofErr w:type="gramEnd"/>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Отказывая в удовлетворении административного искового заявления, суд в обоснование принятого решения сослался на освобождение А. в связи с болезнью с 20 апреля 2017 г. до исключения из списков личного состава воинской части от исполнения обязанностей военной службы. </w:t>
      </w:r>
      <w:proofErr w:type="gramStart"/>
      <w:r w:rsidRPr="0011269B">
        <w:rPr>
          <w:rFonts w:ascii="Times New Roman" w:hAnsi="Times New Roman" w:cs="Times New Roman"/>
          <w:iCs/>
          <w:sz w:val="28"/>
          <w:szCs w:val="28"/>
        </w:rPr>
        <w:t>Кроме того, суд указал, что с 13 февраля по 31 мая 2017 г. административный истец проходил переподготовку по гражданской специальности как увольняемый военнослужащий, с 1 июня по 10 июля 2017 г. находился в отпуске по личным обстоятельствам, а с 11 июля по 11 августа 2017 г. находился в основном отпуске за 2017 г.</w:t>
      </w:r>
      <w:proofErr w:type="gramEnd"/>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Суд апелляционной инстанции с указанными выводами гарнизонного военного суда согласился.</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Между тем судом неправильно определены обстоятельства, имеющие значение для дела, что повлекло нарушение норм материального права.</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Суд первой инстанции, указав на неисполнение А. обязанностей военной службы как на основани</w:t>
      </w:r>
      <w:proofErr w:type="gramStart"/>
      <w:r w:rsidRPr="0011269B">
        <w:rPr>
          <w:rFonts w:ascii="Times New Roman" w:hAnsi="Times New Roman" w:cs="Times New Roman"/>
          <w:iCs/>
          <w:sz w:val="28"/>
          <w:szCs w:val="28"/>
        </w:rPr>
        <w:t>е</w:t>
      </w:r>
      <w:proofErr w:type="gramEnd"/>
      <w:r w:rsidRPr="0011269B">
        <w:rPr>
          <w:rFonts w:ascii="Times New Roman" w:hAnsi="Times New Roman" w:cs="Times New Roman"/>
          <w:iCs/>
          <w:sz w:val="28"/>
          <w:szCs w:val="28"/>
        </w:rPr>
        <w:t xml:space="preserve"> для прекращения ему выплаты дополнительных выплат к денежному довольствию, не выяснил, освобождался ли административный истец от занимаемой должности уполномоченным воинским должностным лицом и зачислялся ли он в распоряжение командира (начальника).</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Эти обстоятельства являются юридически значимыми.</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Согласно </w:t>
      </w:r>
      <w:proofErr w:type="spellStart"/>
      <w:r w:rsidRPr="0011269B">
        <w:rPr>
          <w:rFonts w:ascii="Times New Roman" w:hAnsi="Times New Roman" w:cs="Times New Roman"/>
          <w:iCs/>
          <w:sz w:val="28"/>
          <w:szCs w:val="28"/>
        </w:rPr>
        <w:t>пп</w:t>
      </w:r>
      <w:proofErr w:type="spellEnd"/>
      <w:r w:rsidRPr="0011269B">
        <w:rPr>
          <w:rFonts w:ascii="Times New Roman" w:hAnsi="Times New Roman" w:cs="Times New Roman"/>
          <w:iCs/>
          <w:sz w:val="28"/>
          <w:szCs w:val="28"/>
        </w:rPr>
        <w:t>. 1 и 4 ст. 42 Федерального закона от 28 марта 1998 г. N 53-ФЗ "О воинской обязанности и военной службе" (далее - Закон о воинской обязанности и военной службе) военнослужащий проходит военную службу на воинской должности, за исключением случаев нахождения в распоряжении командира (начальника).</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Назначение на воинские должности и освобождение от воинских должностей в силу п. 1 ст. 43 Закона о воинской обязанности и военной службе осуществляются: военнослужащих, для которых штатом </w:t>
      </w:r>
      <w:r w:rsidRPr="0011269B">
        <w:rPr>
          <w:rFonts w:ascii="Times New Roman" w:hAnsi="Times New Roman" w:cs="Times New Roman"/>
          <w:iCs/>
          <w:sz w:val="28"/>
          <w:szCs w:val="28"/>
        </w:rPr>
        <w:lastRenderedPageBreak/>
        <w:t>предусмотрены воинские звания высших офицеров, - указами Президента Российской Федерации; остальных военнослужащих - в порядке, установленном Положением о порядке прохождения военной службы.</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В соответствии с п. 1 ст. 13 Положения о порядке прохождения военной службы, утвержденного Указом Президента Российской Федерации от 16 сентября 1999 г. N 1237 (далее - Положение о прохождении военной службы), для решения вопросов дальнейшего прохождения военной службы военнослужащие, проходящие военную службу по контракту, могут быть зачислены в распоряжение, как правило, ближайшего прямого командира (начальника), имеющего право издания приказов, должностным</w:t>
      </w:r>
      <w:proofErr w:type="gramEnd"/>
      <w:r w:rsidRPr="0011269B">
        <w:rPr>
          <w:rFonts w:ascii="Times New Roman" w:hAnsi="Times New Roman" w:cs="Times New Roman"/>
          <w:iCs/>
          <w:sz w:val="28"/>
          <w:szCs w:val="28"/>
        </w:rPr>
        <w:t xml:space="preserve"> лицом, имеющим право назначения на воинскую должность, которую замещает указанный военнослужащий.</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Кроме того, в целях реализации Закона о воинской обязанности и военной службе и Положения о прохождении военной службы приказом Министра обороны Российской Федерации от 17 декабря 2012 г. N 3733 утвержден Порядок реализации правовых актов по вопросам назначения военнослужащих, проходящих военную службу по контракту, на воинские должности, освобождению их от воинских должностей, увольнению с военной службы и присвоению им воинских</w:t>
      </w:r>
      <w:proofErr w:type="gramEnd"/>
      <w:r w:rsidRPr="0011269B">
        <w:rPr>
          <w:rFonts w:ascii="Times New Roman" w:hAnsi="Times New Roman" w:cs="Times New Roman"/>
          <w:iCs/>
          <w:sz w:val="28"/>
          <w:szCs w:val="28"/>
        </w:rPr>
        <w:t xml:space="preserve"> званий, согласно п. 1 </w:t>
      </w:r>
      <w:proofErr w:type="gramStart"/>
      <w:r w:rsidRPr="0011269B">
        <w:rPr>
          <w:rFonts w:ascii="Times New Roman" w:hAnsi="Times New Roman" w:cs="Times New Roman"/>
          <w:iCs/>
          <w:sz w:val="28"/>
          <w:szCs w:val="28"/>
        </w:rPr>
        <w:t>которого</w:t>
      </w:r>
      <w:proofErr w:type="gramEnd"/>
      <w:r w:rsidRPr="0011269B">
        <w:rPr>
          <w:rFonts w:ascii="Times New Roman" w:hAnsi="Times New Roman" w:cs="Times New Roman"/>
          <w:iCs/>
          <w:sz w:val="28"/>
          <w:szCs w:val="28"/>
        </w:rPr>
        <w:t xml:space="preserve"> назначение военнослужащих, проходящих военную службу по контракту, на воинские должности, освобождение их от воинских должностей, увольнение с военной службы и присвоение им воинских званий осуществляются приказами соответствующих командиров (начальников) по личному составу.</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Из изложенного следует, что 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 об освобождении его от занимаемой должности и о зачислении в распоряжение командира (начальника).</w:t>
      </w:r>
      <w:proofErr w:type="gramEnd"/>
      <w:r w:rsidRPr="0011269B">
        <w:rPr>
          <w:rFonts w:ascii="Times New Roman" w:hAnsi="Times New Roman" w:cs="Times New Roman"/>
          <w:iCs/>
          <w:sz w:val="28"/>
          <w:szCs w:val="28"/>
        </w:rPr>
        <w:t xml:space="preserve"> До освобождения такого военнослужащего от занимаемой воинской должности на основании приказа соответствующего командира (начальника) по личному составу он считается проходящим военную службу на воинской должности.</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Несмотря на то, что названные нормы права подлежали применению при оценке правомерности прекращения А. дополнительных выплат к денежному довольствию, как военнослужащему, проходящему военную службу на должности, судом этого сделано не было.</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Оставлены судом без внимания и иные положения норм права, касающиеся правил прекращения перечисленных в административном исковом заявлении дополнительных выплат к денежному довольствию.</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Однако эти обстоятельства судом установлены не были.</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lastRenderedPageBreak/>
        <w:t>Что касается фактического неисполнения административным истцом в период с 13 февраля по 11 августа 2017 г. обязанностей по занимаемой воинской должности в связи с нахождением на переподготовке и в отпусках, а также освобождения его от исполнения обязанностей военной службы командиром воинской части, то с учетом изложенного выше эти обстоятельства сами по себе не являются основанием для прекращения А. дополнительных выплат</w:t>
      </w:r>
      <w:proofErr w:type="gramEnd"/>
      <w:r w:rsidRPr="0011269B">
        <w:rPr>
          <w:rFonts w:ascii="Times New Roman" w:hAnsi="Times New Roman" w:cs="Times New Roman"/>
          <w:iCs/>
          <w:sz w:val="28"/>
          <w:szCs w:val="28"/>
        </w:rPr>
        <w:t xml:space="preserve"> к денежному довольствию.</w:t>
      </w:r>
    </w:p>
    <w:p w:rsidR="00C64564" w:rsidRPr="0011269B" w:rsidRDefault="00C64564" w:rsidP="00C64564">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На основании </w:t>
      </w:r>
      <w:proofErr w:type="gramStart"/>
      <w:r w:rsidRPr="0011269B">
        <w:rPr>
          <w:rFonts w:ascii="Times New Roman" w:hAnsi="Times New Roman" w:cs="Times New Roman"/>
          <w:iCs/>
          <w:sz w:val="28"/>
          <w:szCs w:val="28"/>
        </w:rPr>
        <w:t>изложенного</w:t>
      </w:r>
      <w:proofErr w:type="gramEnd"/>
      <w:r w:rsidRPr="0011269B">
        <w:rPr>
          <w:rFonts w:ascii="Times New Roman" w:hAnsi="Times New Roman" w:cs="Times New Roman"/>
          <w:iCs/>
          <w:sz w:val="28"/>
          <w:szCs w:val="28"/>
        </w:rPr>
        <w:t xml:space="preserve"> Судебная коллегия по делам военнослужащих отменила обжалуемые судебные акты, а дело направила на новое рассмотрение в суд первой инстанции.</w:t>
      </w:r>
    </w:p>
    <w:p w:rsidR="00C64564" w:rsidRPr="0011269B" w:rsidRDefault="00C64564" w:rsidP="00C64564">
      <w:pPr>
        <w:autoSpaceDE w:val="0"/>
        <w:autoSpaceDN w:val="0"/>
        <w:adjustRightInd w:val="0"/>
        <w:spacing w:after="0" w:line="240" w:lineRule="auto"/>
        <w:jc w:val="both"/>
        <w:outlineLvl w:val="0"/>
        <w:rPr>
          <w:rFonts w:ascii="Times New Roman" w:hAnsi="Times New Roman" w:cs="Times New Roman"/>
          <w:iCs/>
          <w:sz w:val="28"/>
          <w:szCs w:val="28"/>
        </w:rPr>
      </w:pPr>
    </w:p>
    <w:p w:rsidR="00C64564" w:rsidRPr="0011269B" w:rsidRDefault="00C64564" w:rsidP="00C64564">
      <w:pPr>
        <w:autoSpaceDE w:val="0"/>
        <w:autoSpaceDN w:val="0"/>
        <w:adjustRightInd w:val="0"/>
        <w:spacing w:after="0" w:line="240" w:lineRule="auto"/>
        <w:jc w:val="right"/>
        <w:rPr>
          <w:rFonts w:ascii="Times New Roman" w:hAnsi="Times New Roman" w:cs="Times New Roman"/>
          <w:iCs/>
          <w:sz w:val="28"/>
          <w:szCs w:val="28"/>
        </w:rPr>
      </w:pPr>
      <w:r w:rsidRPr="0011269B">
        <w:rPr>
          <w:rFonts w:ascii="Times New Roman" w:hAnsi="Times New Roman" w:cs="Times New Roman"/>
          <w:iCs/>
          <w:sz w:val="28"/>
          <w:szCs w:val="28"/>
        </w:rPr>
        <w:t>Определение N 203-КГ18-7</w:t>
      </w:r>
    </w:p>
    <w:p w:rsidR="00C64564" w:rsidRDefault="00C64564" w:rsidP="00C64564">
      <w:pPr>
        <w:jc w:val="both"/>
        <w:rPr>
          <w:rFonts w:ascii="Times New Roman" w:hAnsi="Times New Roman" w:cs="Times New Roman"/>
          <w:sz w:val="28"/>
          <w:szCs w:val="28"/>
        </w:rPr>
      </w:pPr>
    </w:p>
    <w:p w:rsidR="00C64564" w:rsidRPr="0011269B" w:rsidRDefault="00C64564" w:rsidP="00C64564">
      <w:pPr>
        <w:pStyle w:val="ConsPlusNormal"/>
        <w:ind w:firstLine="709"/>
        <w:jc w:val="center"/>
        <w:rPr>
          <w:rFonts w:ascii="Times New Roman" w:hAnsi="Times New Roman" w:cs="Times New Roman"/>
          <w:i/>
          <w:sz w:val="28"/>
          <w:szCs w:val="28"/>
        </w:rPr>
      </w:pPr>
      <w:r w:rsidRPr="0011269B">
        <w:rPr>
          <w:rFonts w:ascii="Times New Roman" w:hAnsi="Times New Roman" w:cs="Times New Roman"/>
          <w:i/>
          <w:sz w:val="28"/>
          <w:szCs w:val="28"/>
        </w:rPr>
        <w:t>Обзор</w:t>
      </w:r>
    </w:p>
    <w:p w:rsidR="00C64564" w:rsidRPr="0011269B" w:rsidRDefault="00C64564" w:rsidP="00C64564">
      <w:pPr>
        <w:pStyle w:val="ConsPlusNormal"/>
        <w:ind w:firstLine="709"/>
        <w:jc w:val="center"/>
        <w:rPr>
          <w:rFonts w:ascii="Times New Roman" w:hAnsi="Times New Roman" w:cs="Times New Roman"/>
          <w:i/>
          <w:sz w:val="28"/>
          <w:szCs w:val="28"/>
        </w:rPr>
      </w:pPr>
      <w:hyperlink r:id="rId4" w:history="1">
        <w:r w:rsidRPr="0011269B">
          <w:rPr>
            <w:rFonts w:ascii="Times New Roman" w:hAnsi="Times New Roman" w:cs="Times New Roman"/>
            <w:i/>
            <w:sz w:val="28"/>
            <w:szCs w:val="28"/>
          </w:rPr>
          <w:t>судебной практики Верховного Суда Российской Федерации</w:t>
        </w:r>
        <w:r w:rsidRPr="0011269B">
          <w:rPr>
            <w:rFonts w:ascii="Times New Roman" w:hAnsi="Times New Roman" w:cs="Times New Roman"/>
            <w:i/>
            <w:sz w:val="28"/>
            <w:szCs w:val="28"/>
          </w:rPr>
          <w:t xml:space="preserve">. </w:t>
        </w:r>
      </w:hyperlink>
    </w:p>
    <w:p w:rsidR="00C64564" w:rsidRPr="0011269B" w:rsidRDefault="00C64564" w:rsidP="00C64564">
      <w:pPr>
        <w:pStyle w:val="ConsPlusNormal"/>
        <w:ind w:firstLine="709"/>
        <w:jc w:val="center"/>
        <w:rPr>
          <w:rFonts w:ascii="Times New Roman" w:hAnsi="Times New Roman" w:cs="Times New Roman"/>
          <w:i/>
          <w:sz w:val="28"/>
          <w:szCs w:val="28"/>
        </w:rPr>
      </w:pPr>
      <w:r w:rsidRPr="0011269B">
        <w:rPr>
          <w:rFonts w:ascii="Times New Roman" w:hAnsi="Times New Roman" w:cs="Times New Roman"/>
          <w:i/>
          <w:sz w:val="28"/>
          <w:szCs w:val="28"/>
        </w:rPr>
        <w:t>№ 4 (2018).</w:t>
      </w:r>
    </w:p>
    <w:p w:rsidR="00C64564" w:rsidRPr="0011269B" w:rsidRDefault="00C64564" w:rsidP="00C64564">
      <w:pPr>
        <w:pStyle w:val="ConsPlusNormal"/>
        <w:ind w:firstLine="709"/>
        <w:jc w:val="center"/>
        <w:rPr>
          <w:rFonts w:ascii="Times New Roman" w:hAnsi="Times New Roman" w:cs="Times New Roman"/>
          <w:i/>
          <w:sz w:val="28"/>
          <w:szCs w:val="28"/>
        </w:rPr>
      </w:pPr>
      <w:proofErr w:type="gramStart"/>
      <w:r w:rsidRPr="0011269B">
        <w:rPr>
          <w:rFonts w:ascii="Times New Roman" w:hAnsi="Times New Roman" w:cs="Times New Roman"/>
          <w:i/>
          <w:sz w:val="28"/>
          <w:szCs w:val="28"/>
        </w:rPr>
        <w:t>Утвержден</w:t>
      </w:r>
      <w:proofErr w:type="gramEnd"/>
      <w:r w:rsidRPr="0011269B">
        <w:rPr>
          <w:rFonts w:ascii="Times New Roman" w:hAnsi="Times New Roman" w:cs="Times New Roman"/>
          <w:i/>
          <w:sz w:val="28"/>
          <w:szCs w:val="28"/>
        </w:rPr>
        <w:t xml:space="preserve"> Президиумом Верховного Суда Российской Федерации</w:t>
      </w:r>
    </w:p>
    <w:p w:rsidR="00C64564" w:rsidRPr="0011269B" w:rsidRDefault="00C64564" w:rsidP="00C64564">
      <w:pPr>
        <w:pStyle w:val="ConsPlusNormal"/>
        <w:ind w:firstLine="709"/>
        <w:jc w:val="center"/>
        <w:rPr>
          <w:rFonts w:ascii="Times New Roman" w:hAnsi="Times New Roman" w:cs="Times New Roman"/>
          <w:i/>
          <w:sz w:val="28"/>
          <w:szCs w:val="28"/>
        </w:rPr>
      </w:pPr>
      <w:r w:rsidRPr="0011269B">
        <w:rPr>
          <w:rFonts w:ascii="Times New Roman" w:hAnsi="Times New Roman" w:cs="Times New Roman"/>
          <w:i/>
          <w:sz w:val="28"/>
          <w:szCs w:val="28"/>
        </w:rPr>
        <w:t>26 декабря 2018 г.</w:t>
      </w:r>
    </w:p>
    <w:p w:rsidR="00C64564" w:rsidRPr="00A17A3E" w:rsidRDefault="00C64564" w:rsidP="00C64564">
      <w:pPr>
        <w:jc w:val="both"/>
        <w:rPr>
          <w:rFonts w:ascii="Times New Roman" w:hAnsi="Times New Roman" w:cs="Times New Roman"/>
          <w:sz w:val="28"/>
          <w:szCs w:val="28"/>
        </w:rPr>
      </w:pPr>
    </w:p>
    <w:p w:rsidR="00755C3E" w:rsidRDefault="00755C3E"/>
    <w:sectPr w:rsidR="00755C3E" w:rsidSect="008C6C3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08"/>
  <w:characterSpacingControl w:val="doNotCompress"/>
  <w:compat/>
  <w:rsids>
    <w:rsidRoot w:val="00C64564"/>
    <w:rsid w:val="00035AB3"/>
    <w:rsid w:val="0004799F"/>
    <w:rsid w:val="000F188A"/>
    <w:rsid w:val="00207782"/>
    <w:rsid w:val="00302472"/>
    <w:rsid w:val="006646AF"/>
    <w:rsid w:val="00755C3E"/>
    <w:rsid w:val="007A1DB1"/>
    <w:rsid w:val="00894DBC"/>
    <w:rsid w:val="009D43D6"/>
    <w:rsid w:val="009F2ADB"/>
    <w:rsid w:val="00A4453E"/>
    <w:rsid w:val="00AE12A7"/>
    <w:rsid w:val="00C64564"/>
    <w:rsid w:val="00CC50D0"/>
    <w:rsid w:val="00D114AD"/>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456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64564"/>
    <w:pPr>
      <w:widowControl w:val="0"/>
      <w:autoSpaceDE w:val="0"/>
      <w:autoSpaceDN w:val="0"/>
      <w:spacing w:after="0" w:line="240" w:lineRule="auto"/>
    </w:pPr>
    <w:rPr>
      <w:rFonts w:ascii="Calibri" w:eastAsia="Times New Roman" w:hAnsi="Calibri" w:cs="Calibri"/>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ref=382C6E50D781E784C378165CA7A859A7694604ED187EE8536E0FBA06A4C1D32DBB1B2D4AE1670E97BC1000034E61BD19492E25AA30C98012l6u6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1206</Words>
  <Characters>6879</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2019-01-09T07:55:00Z</dcterms:created>
  <dcterms:modified xsi:type="dcterms:W3CDTF">2019-01-09T07:57:00Z</dcterms:modified>
</cp:coreProperties>
</file>