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AD6" w:rsidRDefault="00AA0AD6" w:rsidP="00AA0AD6">
      <w:pPr>
        <w:spacing w:after="0" w:line="240" w:lineRule="auto"/>
        <w:ind w:left="-284" w:firstLine="426"/>
        <w:jc w:val="center"/>
        <w:rPr>
          <w:rFonts w:ascii="Times New Roman" w:hAnsi="Times New Roman"/>
          <w:b/>
          <w:i/>
          <w:sz w:val="26"/>
          <w:szCs w:val="26"/>
        </w:rPr>
      </w:pPr>
      <w:r w:rsidRPr="00115B61">
        <w:rPr>
          <w:rFonts w:ascii="Times New Roman" w:hAnsi="Times New Roman"/>
          <w:b/>
          <w:i/>
          <w:sz w:val="26"/>
          <w:szCs w:val="26"/>
        </w:rPr>
        <w:t xml:space="preserve">Размер установленной военнослужащему ежемесячной надбавки </w:t>
      </w:r>
    </w:p>
    <w:p w:rsidR="00AA0AD6" w:rsidRDefault="00AA0AD6" w:rsidP="00AA0AD6">
      <w:pPr>
        <w:spacing w:after="0" w:line="240" w:lineRule="auto"/>
        <w:ind w:left="-284" w:firstLine="426"/>
        <w:jc w:val="center"/>
        <w:rPr>
          <w:rFonts w:ascii="Times New Roman" w:hAnsi="Times New Roman"/>
          <w:b/>
          <w:i/>
          <w:sz w:val="26"/>
          <w:szCs w:val="26"/>
        </w:rPr>
      </w:pPr>
      <w:r w:rsidRPr="00115B61">
        <w:rPr>
          <w:rFonts w:ascii="Times New Roman" w:hAnsi="Times New Roman"/>
          <w:b/>
          <w:i/>
          <w:sz w:val="26"/>
          <w:szCs w:val="26"/>
        </w:rPr>
        <w:t>за выполнение задач, непосредственно связанных с риском для жизни и здоровья в мирное время</w:t>
      </w:r>
      <w:r>
        <w:rPr>
          <w:rFonts w:ascii="Times New Roman" w:hAnsi="Times New Roman"/>
          <w:b/>
          <w:i/>
          <w:sz w:val="26"/>
          <w:szCs w:val="26"/>
        </w:rPr>
        <w:t>,</w:t>
      </w:r>
      <w:r w:rsidRPr="00115B61">
        <w:rPr>
          <w:rFonts w:ascii="Times New Roman" w:hAnsi="Times New Roman"/>
          <w:b/>
          <w:i/>
          <w:sz w:val="26"/>
          <w:szCs w:val="26"/>
        </w:rPr>
        <w:t xml:space="preserve"> не может превышать 50 процентов </w:t>
      </w:r>
    </w:p>
    <w:p w:rsidR="00AA0AD6" w:rsidRPr="00115B61" w:rsidRDefault="00AA0AD6" w:rsidP="00AA0AD6">
      <w:pPr>
        <w:spacing w:after="0" w:line="240" w:lineRule="auto"/>
        <w:ind w:left="-284" w:firstLine="426"/>
        <w:jc w:val="center"/>
        <w:rPr>
          <w:rFonts w:ascii="Times New Roman" w:hAnsi="Times New Roman"/>
          <w:b/>
          <w:i/>
          <w:sz w:val="26"/>
          <w:szCs w:val="26"/>
        </w:rPr>
      </w:pPr>
      <w:r w:rsidRPr="00115B61">
        <w:rPr>
          <w:rFonts w:ascii="Times New Roman" w:hAnsi="Times New Roman"/>
          <w:b/>
          <w:i/>
          <w:sz w:val="26"/>
          <w:szCs w:val="26"/>
        </w:rPr>
        <w:t>должностного оклада</w:t>
      </w:r>
    </w:p>
    <w:p w:rsidR="00AA0AD6" w:rsidRPr="00EE2C6E" w:rsidRDefault="00AA0AD6" w:rsidP="00AA0AD6">
      <w:pPr>
        <w:spacing w:after="0" w:line="240" w:lineRule="auto"/>
        <w:ind w:left="-284" w:firstLine="426"/>
        <w:jc w:val="both"/>
        <w:rPr>
          <w:rFonts w:ascii="Times New Roman" w:hAnsi="Times New Roman"/>
          <w:sz w:val="16"/>
          <w:szCs w:val="16"/>
        </w:rPr>
      </w:pPr>
    </w:p>
    <w:p w:rsidR="00AA0AD6" w:rsidRPr="00F820E2" w:rsidRDefault="00AA0AD6" w:rsidP="00AA0AD6">
      <w:pPr>
        <w:pStyle w:val="ConsPlusNormal"/>
        <w:ind w:left="-284" w:firstLine="426"/>
        <w:jc w:val="both"/>
        <w:outlineLvl w:val="0"/>
        <w:rPr>
          <w:rFonts w:ascii="Times New Roman" w:hAnsi="Times New Roman" w:cs="Times New Roman"/>
          <w:sz w:val="26"/>
          <w:szCs w:val="26"/>
        </w:rPr>
      </w:pPr>
      <w:proofErr w:type="gramStart"/>
      <w:r w:rsidRPr="00F820E2">
        <w:rPr>
          <w:rFonts w:ascii="Times New Roman" w:hAnsi="Times New Roman" w:cs="Times New Roman"/>
          <w:sz w:val="26"/>
          <w:szCs w:val="26"/>
        </w:rPr>
        <w:t xml:space="preserve">Решением </w:t>
      </w:r>
      <w:proofErr w:type="spellStart"/>
      <w:r w:rsidRPr="00F820E2">
        <w:rPr>
          <w:rFonts w:ascii="Times New Roman" w:hAnsi="Times New Roman" w:cs="Times New Roman"/>
          <w:sz w:val="26"/>
          <w:szCs w:val="26"/>
        </w:rPr>
        <w:t>Ростовского-на-Дону</w:t>
      </w:r>
      <w:proofErr w:type="spellEnd"/>
      <w:r w:rsidRPr="00F820E2">
        <w:rPr>
          <w:rFonts w:ascii="Times New Roman" w:hAnsi="Times New Roman" w:cs="Times New Roman"/>
          <w:sz w:val="26"/>
          <w:szCs w:val="26"/>
        </w:rPr>
        <w:t xml:space="preserve"> ГВС (</w:t>
      </w:r>
      <w:proofErr w:type="spellStart"/>
      <w:r w:rsidRPr="00F820E2">
        <w:rPr>
          <w:rFonts w:ascii="Times New Roman" w:hAnsi="Times New Roman" w:cs="Times New Roman"/>
          <w:sz w:val="26"/>
          <w:szCs w:val="26"/>
        </w:rPr>
        <w:t>предс</w:t>
      </w:r>
      <w:proofErr w:type="spellEnd"/>
      <w:r w:rsidRPr="00F820E2">
        <w:rPr>
          <w:rFonts w:ascii="Times New Roman" w:hAnsi="Times New Roman" w:cs="Times New Roman"/>
          <w:sz w:val="26"/>
          <w:szCs w:val="26"/>
        </w:rPr>
        <w:t>.</w:t>
      </w:r>
      <w:proofErr w:type="gramEnd"/>
      <w:r w:rsidRPr="00F820E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F820E2">
        <w:rPr>
          <w:rFonts w:ascii="Times New Roman" w:hAnsi="Times New Roman" w:cs="Times New Roman"/>
          <w:sz w:val="26"/>
          <w:szCs w:val="26"/>
        </w:rPr>
        <w:t>Галкин Д.А.) удовлетворены требования ефрейтора Мирошниченко, являющего</w:t>
      </w:r>
      <w:r>
        <w:rPr>
          <w:rFonts w:ascii="Times New Roman" w:hAnsi="Times New Roman" w:cs="Times New Roman"/>
          <w:sz w:val="26"/>
          <w:szCs w:val="26"/>
        </w:rPr>
        <w:t>ся</w:t>
      </w:r>
      <w:r w:rsidRPr="00F820E2">
        <w:rPr>
          <w:rFonts w:ascii="Times New Roman" w:hAnsi="Times New Roman" w:cs="Times New Roman"/>
          <w:sz w:val="26"/>
          <w:szCs w:val="26"/>
        </w:rPr>
        <w:t xml:space="preserve"> членом сборной команды внутренних войск МВД России по парашютному спорту, о возложении обязанности на командира воинской части выплатить ему ежемесячную надбавку за выполнение задач, непосредственно связанных с риском для жизни и здоровья в мирное время (за выполнение прыжков с парашютом), в размере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F820E2">
        <w:rPr>
          <w:rFonts w:ascii="Times New Roman" w:hAnsi="Times New Roman" w:cs="Times New Roman"/>
          <w:sz w:val="26"/>
          <w:szCs w:val="26"/>
        </w:rPr>
        <w:t xml:space="preserve"> установленном п. 40 Порядка, утвержденного приказом МВД России от 15</w:t>
      </w:r>
      <w:proofErr w:type="gramEnd"/>
      <w:r w:rsidRPr="00F820E2">
        <w:rPr>
          <w:rFonts w:ascii="Times New Roman" w:hAnsi="Times New Roman" w:cs="Times New Roman"/>
          <w:sz w:val="26"/>
          <w:szCs w:val="26"/>
        </w:rPr>
        <w:t xml:space="preserve"> марта </w:t>
      </w:r>
      <w:smartTag w:uri="urn:schemas-microsoft-com:office:smarttags" w:element="metricconverter">
        <w:smartTagPr>
          <w:attr w:name="ProductID" w:val="2012 г"/>
        </w:smartTagPr>
        <w:r w:rsidRPr="00F820E2">
          <w:rPr>
            <w:rFonts w:ascii="Times New Roman" w:hAnsi="Times New Roman" w:cs="Times New Roman"/>
            <w:sz w:val="26"/>
            <w:szCs w:val="26"/>
          </w:rPr>
          <w:t>2012 г</w:t>
        </w:r>
      </w:smartTag>
      <w:r w:rsidRPr="00F820E2">
        <w:rPr>
          <w:rFonts w:ascii="Times New Roman" w:hAnsi="Times New Roman" w:cs="Times New Roman"/>
          <w:sz w:val="26"/>
          <w:szCs w:val="26"/>
        </w:rPr>
        <w:t>. № 180, т.е. в размере не более чем за 12 прыжков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F820E2">
        <w:rPr>
          <w:rFonts w:ascii="Times New Roman" w:hAnsi="Times New Roman" w:cs="Times New Roman"/>
          <w:sz w:val="26"/>
          <w:szCs w:val="26"/>
        </w:rPr>
        <w:t xml:space="preserve"> совершенных в </w:t>
      </w:r>
      <w:r>
        <w:rPr>
          <w:rFonts w:ascii="Times New Roman" w:hAnsi="Times New Roman" w:cs="Times New Roman"/>
          <w:sz w:val="26"/>
          <w:szCs w:val="26"/>
        </w:rPr>
        <w:t xml:space="preserve">один </w:t>
      </w:r>
      <w:r w:rsidRPr="00F820E2">
        <w:rPr>
          <w:rFonts w:ascii="Times New Roman" w:hAnsi="Times New Roman" w:cs="Times New Roman"/>
          <w:sz w:val="26"/>
          <w:szCs w:val="26"/>
        </w:rPr>
        <w:t>день. При этом суд исходил из того, что положения  п. 40 Порядка являются специальными по отношению к общему порядку установления оспариваемой надбавки, изложенном</w:t>
      </w:r>
      <w:r>
        <w:rPr>
          <w:rFonts w:ascii="Times New Roman" w:hAnsi="Times New Roman" w:cs="Times New Roman"/>
          <w:sz w:val="26"/>
          <w:szCs w:val="26"/>
        </w:rPr>
        <w:t>у в п. 36 Порядка (ограничивающе</w:t>
      </w:r>
      <w:r w:rsidRPr="00F820E2">
        <w:rPr>
          <w:rFonts w:ascii="Times New Roman" w:hAnsi="Times New Roman" w:cs="Times New Roman"/>
          <w:sz w:val="26"/>
          <w:szCs w:val="26"/>
        </w:rPr>
        <w:t>м размер надбавки 50 процентами оклада по занимаемой воинской должности в месяц).</w:t>
      </w:r>
    </w:p>
    <w:p w:rsidR="00AA0AD6" w:rsidRPr="00F820E2" w:rsidRDefault="00AA0AD6" w:rsidP="00AA0AD6">
      <w:pPr>
        <w:spacing w:after="0" w:line="240" w:lineRule="auto"/>
        <w:ind w:left="-284" w:firstLine="426"/>
        <w:jc w:val="both"/>
        <w:rPr>
          <w:rFonts w:ascii="Times New Roman" w:hAnsi="Times New Roman"/>
          <w:sz w:val="26"/>
          <w:szCs w:val="26"/>
        </w:rPr>
      </w:pPr>
      <w:r w:rsidRPr="00F820E2">
        <w:rPr>
          <w:rFonts w:ascii="Times New Roman" w:hAnsi="Times New Roman"/>
          <w:sz w:val="26"/>
          <w:szCs w:val="26"/>
        </w:rPr>
        <w:t xml:space="preserve">В апелляционном порядке решение суда отменено и </w:t>
      </w:r>
      <w:r>
        <w:rPr>
          <w:rFonts w:ascii="Times New Roman" w:hAnsi="Times New Roman"/>
          <w:sz w:val="26"/>
          <w:szCs w:val="26"/>
        </w:rPr>
        <w:t xml:space="preserve">принято новое об отказе </w:t>
      </w:r>
      <w:r w:rsidRPr="00F820E2">
        <w:rPr>
          <w:rFonts w:ascii="Times New Roman" w:hAnsi="Times New Roman"/>
          <w:sz w:val="26"/>
          <w:szCs w:val="26"/>
        </w:rPr>
        <w:t xml:space="preserve">в удовлетворении </w:t>
      </w:r>
      <w:r>
        <w:rPr>
          <w:rFonts w:ascii="Times New Roman" w:hAnsi="Times New Roman"/>
          <w:sz w:val="26"/>
          <w:szCs w:val="26"/>
        </w:rPr>
        <w:t>заявленных требований</w:t>
      </w:r>
      <w:r w:rsidRPr="00F820E2">
        <w:rPr>
          <w:rFonts w:ascii="Times New Roman" w:hAnsi="Times New Roman"/>
          <w:sz w:val="26"/>
          <w:szCs w:val="26"/>
        </w:rPr>
        <w:t xml:space="preserve">, так как согласно постановлению Правительства РФ от 24 декабря </w:t>
      </w:r>
      <w:smartTag w:uri="urn:schemas-microsoft-com:office:smarttags" w:element="metricconverter">
        <w:smartTagPr>
          <w:attr w:name="ProductID" w:val="2011 г"/>
        </w:smartTagPr>
        <w:r w:rsidRPr="00F820E2">
          <w:rPr>
            <w:rFonts w:ascii="Times New Roman" w:hAnsi="Times New Roman"/>
            <w:sz w:val="26"/>
            <w:szCs w:val="26"/>
          </w:rPr>
          <w:t>2011 г</w:t>
        </w:r>
      </w:smartTag>
      <w:r w:rsidRPr="00F820E2">
        <w:rPr>
          <w:rFonts w:ascii="Times New Roman" w:hAnsi="Times New Roman"/>
          <w:sz w:val="26"/>
          <w:szCs w:val="26"/>
        </w:rPr>
        <w:t>. № 1122 ежемесячная надбавка за выполнение прыжков с парашютом устанавливается в размере до 50 процентов оклада по воинской д</w:t>
      </w:r>
      <w:r>
        <w:rPr>
          <w:rFonts w:ascii="Times New Roman" w:hAnsi="Times New Roman"/>
          <w:sz w:val="26"/>
          <w:szCs w:val="26"/>
        </w:rPr>
        <w:t>олжности. Аналогичные положения</w:t>
      </w:r>
      <w:r w:rsidRPr="00F820E2">
        <w:rPr>
          <w:rFonts w:ascii="Times New Roman" w:hAnsi="Times New Roman"/>
          <w:sz w:val="26"/>
          <w:szCs w:val="26"/>
        </w:rPr>
        <w:t xml:space="preserve"> содержатся в п. 36 указанного Порядка. </w:t>
      </w:r>
    </w:p>
    <w:p w:rsidR="004E2EC3" w:rsidRDefault="004E2EC3"/>
    <w:p w:rsidR="00AA0AD6" w:rsidRPr="00AA0AD6" w:rsidRDefault="00AA0AD6" w:rsidP="00AA0AD6">
      <w:pPr>
        <w:jc w:val="center"/>
        <w:rPr>
          <w:rFonts w:ascii="Times New Roman" w:hAnsi="Times New Roman"/>
          <w:i/>
          <w:sz w:val="28"/>
        </w:rPr>
      </w:pPr>
      <w:r w:rsidRPr="00AA0AD6">
        <w:rPr>
          <w:rFonts w:ascii="Times New Roman" w:hAnsi="Times New Roman"/>
          <w:i/>
          <w:sz w:val="28"/>
        </w:rPr>
        <w:t>Справка</w:t>
      </w:r>
      <w:r>
        <w:rPr>
          <w:rFonts w:ascii="Times New Roman" w:hAnsi="Times New Roman"/>
          <w:i/>
          <w:sz w:val="28"/>
        </w:rPr>
        <w:t xml:space="preserve"> ОВС</w:t>
      </w:r>
      <w:r w:rsidRPr="00AA0AD6">
        <w:rPr>
          <w:rFonts w:ascii="Times New Roman" w:hAnsi="Times New Roman"/>
          <w:i/>
          <w:sz w:val="28"/>
        </w:rPr>
        <w:t xml:space="preserve"> за январь 2016</w:t>
      </w:r>
    </w:p>
    <w:sectPr w:rsidR="00AA0AD6" w:rsidRPr="00AA0AD6" w:rsidSect="004E2E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A0AD6"/>
    <w:rsid w:val="004E2EC3"/>
    <w:rsid w:val="00AA0A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0AD6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A0AD6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Calibri" w:hAnsi="Arial" w:cs="Arial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1241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2016-02-24T08:05:00Z</dcterms:created>
  <dcterms:modified xsi:type="dcterms:W3CDTF">2016-02-24T08:08:00Z</dcterms:modified>
</cp:coreProperties>
</file>