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829" w:rsidRPr="00143505" w:rsidRDefault="00712829" w:rsidP="00712829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12. В случае утраты железнодорожного билета в подтверждение произведенных военнослужащим расходов может быть представлена справка из транспортной организации, в которой указаны реквизиты утерянного док</w:t>
      </w:r>
      <w:r w:rsidRPr="00143505">
        <w:rPr>
          <w:b/>
          <w:sz w:val="28"/>
          <w:szCs w:val="28"/>
          <w:lang w:val="ru-RU"/>
        </w:rPr>
        <w:t>у</w:t>
      </w:r>
      <w:r w:rsidRPr="00143505">
        <w:rPr>
          <w:b/>
          <w:sz w:val="28"/>
          <w:szCs w:val="28"/>
          <w:lang w:val="ru-RU"/>
        </w:rPr>
        <w:t>мента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Решением Ростовского-на-Дону гарнизонного военного суда отказано в  удовлетворении искового заявления начальника управления финансового обесп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чения о взыскании с майора С. 31 475 рублей, полученных им под отчет на к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мандировочные расходы.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апелляционной жалобе истец просил решение суда отменить в связи с н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рушением норм материального права и принять новое решение – об удовлетвор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нии заявленных требований в размере 10 192 рублей в связи с тем, что ответчик добровольно внес в кассу управления финансового обеспечения 21 283 рубля.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Судебной коллегией Северо-Кавказского окружного военного суда решение суда первой инстанции оставлено без изменения по следующим основаниям.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соответствии с п. 118 Порядка обеспечения денежным довольствием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еннослужащих Вооруженных Сил Российской Федерации военнослужащим, н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правляемым в командировку, производятся выплаты на командировочные расх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ды (возмещаются расходы по бронированию и найму жилого помещения, проезду к месту служебной командировки и обратно к месту службы, а также возмещаю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ся суточные расходы).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Согласно п. 86 Руководства по оформлению, использованию, хранению и обращению с воинскими перевозочными документами в Вооруженных Силах Российской Федерации, утвержденного приказом Министра обороны Российской Федерации от 6 июня 2001 года № 200, возмещение расходов при утрате или по</w:t>
      </w:r>
      <w:r w:rsidRPr="00143505">
        <w:rPr>
          <w:sz w:val="28"/>
          <w:szCs w:val="28"/>
          <w:lang w:val="ru-RU"/>
        </w:rPr>
        <w:t>р</w:t>
      </w:r>
      <w:r w:rsidRPr="00143505">
        <w:rPr>
          <w:sz w:val="28"/>
          <w:szCs w:val="28"/>
          <w:lang w:val="ru-RU"/>
        </w:rPr>
        <w:t>че проездных документов (билетов), по которым совершался проезд, не произв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дится, если восстановление или идентификация проездных документов (билетов) не может быть осуществлена транспортными предприятиями.</w:t>
      </w:r>
      <w:proofErr w:type="gramEnd"/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Министерством финансов Российской Федерации в письме от 5 февраля 2010 года № 03-03-05/18 разъяснено, что в случае утраты проездного документа его могут заменить дубликат, копия экземпляра билета, оставшегося в распор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жении транспортной организации, осуществляющей перевозку физического лица, или справка из транспортной организации с указанием реквизитов, позволяющих идентифицировать физическое лицо, маршрут его проезда, стоимость билета и дату поездки.</w:t>
      </w:r>
      <w:proofErr w:type="gramEnd"/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Из изложенного следует, что в случае утраты железнодорожного билета в подтверждение произведенных военнослужащим расходов может </w:t>
      </w:r>
      <w:r w:rsidRPr="00143505">
        <w:rPr>
          <w:sz w:val="28"/>
          <w:szCs w:val="28"/>
          <w:lang w:val="ru-RU"/>
        </w:rPr>
        <w:lastRenderedPageBreak/>
        <w:t>быть предста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лена справка из транспортной организации, в которой указаны реквизиты утеря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ного документа.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С. находился в служебной командировке в городе Новосибирске в период с 13 по 29 июня 2016 года, в </w:t>
      </w:r>
      <w:proofErr w:type="gramStart"/>
      <w:r w:rsidRPr="00143505">
        <w:rPr>
          <w:sz w:val="28"/>
          <w:szCs w:val="28"/>
          <w:lang w:val="ru-RU"/>
        </w:rPr>
        <w:t>связи</w:t>
      </w:r>
      <w:proofErr w:type="gramEnd"/>
      <w:r w:rsidRPr="00143505">
        <w:rPr>
          <w:sz w:val="28"/>
          <w:szCs w:val="28"/>
          <w:lang w:val="ru-RU"/>
        </w:rPr>
        <w:t xml:space="preserve"> с чем на его расчетный счет были перечислены денежные средства в сумме 53 200 рублей в качестве аванса на командировочные расходы. Из авансовых отчетов С. от 9 декабря 2016 года и от 12 декабря 2016 г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да следует, что остаток неизрасходованного аванса составил 31 475 рублей.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судебном заседании С. пояснил, что управление финансового обеспеч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ния отказывается принимать в качестве оправдательного документа справку ж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лезнодорожной станции о расходах на проезд под предлогом того, что должен быть представлен дубликат железнодорожного билета. По квитанции от 12 сентября 2017 года № 154418 в счет возмещения кома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дировочных расходов С. внес в кассу управления финансового обеспечения 21 283 рубля.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Согласно справке, выданной администрацией вокзала железнодорожной станции  Ростов – Главный, 24 июня 2016 года С. приобрел билет на поезд № 139 по маршруту </w:t>
      </w:r>
      <w:proofErr w:type="gramStart"/>
      <w:r w:rsidRPr="00143505">
        <w:rPr>
          <w:sz w:val="28"/>
          <w:szCs w:val="28"/>
          <w:lang w:val="ru-RU"/>
        </w:rPr>
        <w:t>г</w:t>
      </w:r>
      <w:proofErr w:type="gramEnd"/>
      <w:r w:rsidRPr="00143505">
        <w:rPr>
          <w:sz w:val="28"/>
          <w:szCs w:val="28"/>
          <w:lang w:val="ru-RU"/>
        </w:rPr>
        <w:t>. Новосибирск – г. Ростов-на-Дону. В справке также указаны ном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ра поезда, вагона и места, пункты отправления и назначения поезда, дата отпра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ления, а также номер и стоимость приобретенного билета – 10 192 рубля.</w:t>
      </w:r>
    </w:p>
    <w:p w:rsidR="00712829" w:rsidRPr="00143505" w:rsidRDefault="00712829" w:rsidP="0071282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При изложенных обстоятельствах гарнизонный военный суд пришел к пр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вильному выводу о том, что ответчик достоверно подтвердил свои расходы, пон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сенные им в служебной командировке на проезд железнодорожным транспортом, а поэтому обоснованно отказал в удовлетворении иска.</w:t>
      </w:r>
    </w:p>
    <w:p w:rsidR="00755C3E" w:rsidRDefault="00755C3E"/>
    <w:p w:rsidR="00712829" w:rsidRPr="009049CB" w:rsidRDefault="00712829" w:rsidP="00712829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712829" w:rsidRPr="009049CB" w:rsidRDefault="00712829" w:rsidP="00712829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712829" w:rsidRPr="009049CB" w:rsidRDefault="00712829" w:rsidP="00712829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12829" w:rsidRDefault="00712829"/>
    <w:sectPr w:rsidR="0071282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12829"/>
    <w:rsid w:val="00035AB3"/>
    <w:rsid w:val="0004799F"/>
    <w:rsid w:val="000F188A"/>
    <w:rsid w:val="00207782"/>
    <w:rsid w:val="00302472"/>
    <w:rsid w:val="00356128"/>
    <w:rsid w:val="006646AF"/>
    <w:rsid w:val="00712829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1282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712829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71282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12829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596</Words>
  <Characters>3400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2018-10-12T13:41:00Z</dcterms:created>
  <dcterms:modified xsi:type="dcterms:W3CDTF">2018-10-12T13:42:00Z</dcterms:modified>
</cp:coreProperties>
</file>