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В</w:t>
      </w:r>
      <w:r w:rsidRPr="00130300">
        <w:rPr>
          <w:rStyle w:val="font3"/>
          <w:b/>
          <w:color w:val="000000"/>
          <w:sz w:val="28"/>
          <w:szCs w:val="28"/>
        </w:rPr>
        <w:t>ыплата суточных в иностранной валюте производится в размере 30 процентов установленных суточных в случае осуществления продовольственного обеспечения в форме организации питания по месту военной службы. При этом отсутствие аттестата военнослужащего не является препятствием для его зачисления на продовольственное обеспечение при условии подачи им соответствующего рапорта.</w:t>
      </w:r>
    </w:p>
    <w:p w:rsidR="00130300" w:rsidRDefault="00130300" w:rsidP="00130300">
      <w:pPr>
        <w:pStyle w:val="a3"/>
        <w:spacing w:before="0" w:beforeAutospacing="0" w:after="0" w:afterAutospacing="0"/>
        <w:ind w:right="-284"/>
        <w:jc w:val="center"/>
        <w:rPr>
          <w:rStyle w:val="font4"/>
          <w:b/>
          <w:color w:val="000000"/>
          <w:sz w:val="32"/>
          <w:szCs w:val="28"/>
        </w:rPr>
      </w:pPr>
    </w:p>
    <w:p w:rsidR="00AD7879" w:rsidRPr="00264BEC" w:rsidRDefault="0026224E" w:rsidP="00264BEC">
      <w:pPr>
        <w:pStyle w:val="a3"/>
        <w:spacing w:before="0" w:beforeAutospacing="0" w:after="0" w:afterAutospacing="0"/>
        <w:ind w:right="-284" w:firstLine="709"/>
        <w:jc w:val="both"/>
        <w:rPr>
          <w:b/>
          <w:i/>
          <w:color w:val="000000"/>
        </w:rPr>
      </w:pPr>
      <w:r w:rsidRPr="00264BEC">
        <w:rPr>
          <w:rStyle w:val="font4"/>
          <w:b/>
          <w:i/>
          <w:color w:val="000000"/>
        </w:rPr>
        <w:t>(В</w:t>
      </w:r>
      <w:r w:rsidR="00713B5B" w:rsidRPr="00264BEC">
        <w:rPr>
          <w:rStyle w:val="font4"/>
          <w:b/>
          <w:i/>
          <w:color w:val="000000"/>
        </w:rPr>
        <w:t>месте с тем</w:t>
      </w:r>
      <w:r w:rsidRPr="00264BEC">
        <w:rPr>
          <w:rStyle w:val="font4"/>
          <w:b/>
          <w:i/>
          <w:color w:val="000000"/>
        </w:rPr>
        <w:t xml:space="preserve">, </w:t>
      </w:r>
      <w:r w:rsidR="00713B5B" w:rsidRPr="00264BEC">
        <w:rPr>
          <w:rStyle w:val="font4"/>
          <w:b/>
          <w:i/>
          <w:color w:val="000000"/>
        </w:rPr>
        <w:t xml:space="preserve"> см. определени</w:t>
      </w:r>
      <w:r w:rsidRPr="00264BEC">
        <w:rPr>
          <w:rStyle w:val="font4"/>
          <w:b/>
          <w:i/>
          <w:color w:val="000000"/>
        </w:rPr>
        <w:t>я</w:t>
      </w:r>
      <w:r w:rsidR="00713B5B" w:rsidRPr="00264BEC">
        <w:rPr>
          <w:rStyle w:val="font3"/>
          <w:b/>
          <w:i/>
          <w:color w:val="000000"/>
        </w:rPr>
        <w:t xml:space="preserve"> </w:t>
      </w:r>
      <w:r w:rsidRPr="00264BEC">
        <w:rPr>
          <w:rStyle w:val="font3"/>
          <w:b/>
          <w:i/>
          <w:color w:val="000000"/>
        </w:rPr>
        <w:t>С</w:t>
      </w:r>
      <w:r w:rsidR="00713B5B" w:rsidRPr="00264BEC">
        <w:rPr>
          <w:rStyle w:val="font3"/>
          <w:b/>
          <w:i/>
          <w:color w:val="000000"/>
        </w:rPr>
        <w:t>удебн</w:t>
      </w:r>
      <w:r w:rsidRPr="00264BEC">
        <w:rPr>
          <w:rStyle w:val="font3"/>
          <w:b/>
          <w:i/>
          <w:color w:val="000000"/>
        </w:rPr>
        <w:t xml:space="preserve">ой </w:t>
      </w:r>
      <w:r w:rsidR="00713B5B" w:rsidRPr="00264BEC">
        <w:rPr>
          <w:rStyle w:val="font3"/>
          <w:b/>
          <w:i/>
          <w:color w:val="000000"/>
        </w:rPr>
        <w:t xml:space="preserve"> коллеги</w:t>
      </w:r>
      <w:r w:rsidRPr="00264BEC">
        <w:rPr>
          <w:rStyle w:val="font3"/>
          <w:b/>
          <w:i/>
          <w:color w:val="000000"/>
        </w:rPr>
        <w:t>и</w:t>
      </w:r>
      <w:r w:rsidR="00713B5B" w:rsidRPr="00264BEC">
        <w:rPr>
          <w:rStyle w:val="font3"/>
          <w:b/>
          <w:i/>
          <w:color w:val="000000"/>
        </w:rPr>
        <w:t xml:space="preserve"> по делам военнослужащих </w:t>
      </w:r>
      <w:r w:rsidRPr="00264BEC">
        <w:rPr>
          <w:rStyle w:val="font3"/>
          <w:b/>
          <w:i/>
          <w:color w:val="000000"/>
        </w:rPr>
        <w:t>В</w:t>
      </w:r>
      <w:r w:rsidR="00713B5B" w:rsidRPr="00264BEC">
        <w:rPr>
          <w:rStyle w:val="font3"/>
          <w:b/>
          <w:i/>
          <w:color w:val="000000"/>
        </w:rPr>
        <w:t xml:space="preserve">ерховного </w:t>
      </w:r>
      <w:r w:rsidRPr="00264BEC">
        <w:rPr>
          <w:rStyle w:val="font3"/>
          <w:b/>
          <w:i/>
          <w:color w:val="000000"/>
        </w:rPr>
        <w:t>С</w:t>
      </w:r>
      <w:r w:rsidR="00713B5B" w:rsidRPr="00264BEC">
        <w:rPr>
          <w:rStyle w:val="font3"/>
          <w:b/>
          <w:i/>
          <w:color w:val="000000"/>
        </w:rPr>
        <w:t xml:space="preserve">уда </w:t>
      </w:r>
      <w:r w:rsidRPr="00264BEC">
        <w:rPr>
          <w:rStyle w:val="font3"/>
          <w:b/>
          <w:i/>
          <w:color w:val="000000"/>
        </w:rPr>
        <w:t>Р</w:t>
      </w:r>
      <w:r w:rsidR="00713B5B" w:rsidRPr="00264BEC">
        <w:rPr>
          <w:rStyle w:val="font3"/>
          <w:b/>
          <w:i/>
          <w:color w:val="000000"/>
        </w:rPr>
        <w:t xml:space="preserve">оссийской </w:t>
      </w:r>
      <w:r w:rsidRPr="00264BEC">
        <w:rPr>
          <w:rStyle w:val="font3"/>
          <w:b/>
          <w:i/>
          <w:color w:val="000000"/>
        </w:rPr>
        <w:t>Ф</w:t>
      </w:r>
      <w:r w:rsidR="00713B5B" w:rsidRPr="00264BEC">
        <w:rPr>
          <w:rStyle w:val="font3"/>
          <w:b/>
          <w:i/>
          <w:color w:val="000000"/>
        </w:rPr>
        <w:t>едерации от</w:t>
      </w:r>
      <w:r w:rsidRPr="00264BEC">
        <w:rPr>
          <w:rStyle w:val="font3"/>
          <w:b/>
          <w:i/>
          <w:color w:val="000000"/>
        </w:rPr>
        <w:t xml:space="preserve"> </w:t>
      </w:r>
      <w:r w:rsidR="00713B5B" w:rsidRPr="00264BEC">
        <w:rPr>
          <w:rStyle w:val="font3"/>
          <w:b/>
          <w:i/>
          <w:color w:val="000000"/>
        </w:rPr>
        <w:t xml:space="preserve">9 октября 2018 г. № 203-кг18-10, а также </w:t>
      </w:r>
      <w:r w:rsidR="00713B5B" w:rsidRPr="00264BEC">
        <w:rPr>
          <w:b/>
          <w:i/>
        </w:rPr>
        <w:t xml:space="preserve">от </w:t>
      </w:r>
      <w:r w:rsidR="00264BEC" w:rsidRPr="00264BEC">
        <w:rPr>
          <w:b/>
          <w:i/>
        </w:rPr>
        <w:br/>
      </w:r>
      <w:r w:rsidR="00713B5B" w:rsidRPr="00264BEC">
        <w:rPr>
          <w:b/>
          <w:i/>
        </w:rPr>
        <w:t xml:space="preserve">7 мая 2019 г. по </w:t>
      </w:r>
      <w:r w:rsidR="00264BEC">
        <w:rPr>
          <w:b/>
          <w:i/>
        </w:rPr>
        <w:t>№</w:t>
      </w:r>
      <w:r w:rsidR="00713B5B" w:rsidRPr="00264BEC">
        <w:rPr>
          <w:b/>
          <w:i/>
        </w:rPr>
        <w:t xml:space="preserve"> 205-ка19-1 и </w:t>
      </w:r>
      <w:proofErr w:type="spellStart"/>
      <w:proofErr w:type="gramStart"/>
      <w:r w:rsidR="00713B5B" w:rsidRPr="00264BEC">
        <w:rPr>
          <w:b/>
          <w:i/>
        </w:rPr>
        <w:t>др</w:t>
      </w:r>
      <w:proofErr w:type="spellEnd"/>
      <w:proofErr w:type="gramEnd"/>
      <w:r w:rsidR="00264BEC">
        <w:rPr>
          <w:b/>
          <w:i/>
        </w:rPr>
        <w:t>,</w:t>
      </w:r>
      <w:r w:rsidR="000A2021">
        <w:rPr>
          <w:b/>
          <w:i/>
        </w:rPr>
        <w:t xml:space="preserve"> в которых изложена иная позиции, согласно которой такие поездки командировками не считаются</w:t>
      </w:r>
      <w:r w:rsidR="00264BEC" w:rsidRPr="00264BEC">
        <w:rPr>
          <w:b/>
          <w:i/>
        </w:rPr>
        <w:t>.</w:t>
      </w:r>
      <w:r w:rsidR="00713B5B" w:rsidRPr="00264BEC">
        <w:rPr>
          <w:b/>
          <w:i/>
        </w:rPr>
        <w:t>)</w:t>
      </w:r>
    </w:p>
    <w:p w:rsidR="00AD7879" w:rsidRPr="00713B5B" w:rsidRDefault="00AD7879" w:rsidP="0026224E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</w:rPr>
      </w:pPr>
    </w:p>
    <w:p w:rsidR="00AD7879" w:rsidRDefault="00AD7879" w:rsidP="0026224E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AD7879" w:rsidRDefault="00AD7879" w:rsidP="00AD787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D7879" w:rsidRDefault="00AD7879" w:rsidP="00AD7879">
      <w:pPr>
        <w:pStyle w:val="a3"/>
        <w:spacing w:before="0" w:beforeAutospacing="0" w:after="0" w:afterAutospacing="0"/>
        <w:ind w:right="-284"/>
        <w:jc w:val="center"/>
        <w:rPr>
          <w:rStyle w:val="font4"/>
          <w:b/>
          <w:color w:val="000000"/>
          <w:sz w:val="32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center"/>
        <w:rPr>
          <w:rStyle w:val="font4"/>
          <w:b/>
          <w:color w:val="000000"/>
          <w:sz w:val="32"/>
          <w:szCs w:val="28"/>
        </w:rPr>
      </w:pPr>
      <w:r w:rsidRPr="00130300">
        <w:rPr>
          <w:rStyle w:val="font4"/>
          <w:b/>
          <w:color w:val="000000"/>
          <w:sz w:val="32"/>
          <w:szCs w:val="28"/>
        </w:rPr>
        <w:t>ВЕРХОВНЫЙ СУД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32"/>
          <w:szCs w:val="28"/>
        </w:rPr>
      </w:pPr>
      <w:r w:rsidRPr="00130300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130300" w:rsidRDefault="00130300" w:rsidP="00130300">
      <w:pPr>
        <w:pStyle w:val="a3"/>
        <w:spacing w:before="0" w:beforeAutospacing="0" w:after="0" w:afterAutospacing="0"/>
        <w:ind w:right="-284" w:firstLine="709"/>
        <w:jc w:val="right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right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Дело №210-КГ18-5</w:t>
      </w:r>
    </w:p>
    <w:p w:rsid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130300">
        <w:rPr>
          <w:rStyle w:val="font5"/>
          <w:color w:val="000000"/>
          <w:sz w:val="28"/>
          <w:szCs w:val="28"/>
        </w:rPr>
        <w:t>ОПРЕДЕЛЕНИЕ</w:t>
      </w:r>
    </w:p>
    <w:p w:rsid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г. Москва</w:t>
      </w:r>
      <w:r w:rsidRPr="00130300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 w:rsidRPr="00130300">
        <w:rPr>
          <w:rStyle w:val="font3"/>
          <w:color w:val="000000"/>
          <w:sz w:val="28"/>
          <w:szCs w:val="28"/>
        </w:rPr>
        <w:t>3 мая 2018 г.</w:t>
      </w:r>
    </w:p>
    <w:p w:rsid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130300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О.А.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>при секретаре Фомине С.А. рассмотрела в открытом судебном заседании административное дело по кассационной жалобе начальника филиала Федерального казенного учреждения «Объединенное стратегическое командование Северного флота» - «3 финансово-экономическая служба» (далее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30300">
        <w:rPr>
          <w:rStyle w:val="font3"/>
          <w:color w:val="000000"/>
          <w:sz w:val="28"/>
          <w:szCs w:val="28"/>
        </w:rPr>
        <w:t xml:space="preserve">-финансово-экономическая служба) на решение Северодвинского гарнизонного военного суда от 13 июля 2017 г. и апелляционное определение Северного флотского военного суда от 4 сентября 2017 г. по делу об оспаривании военнослужащим 256 военно-автомобильной инспекции (территориальной) главным старшиной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Кувалдиным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Игорем Николаевичем действий начальника финансово-экономической службы, связанных с установлением размера возмещения командировочных расходов.</w:t>
      </w:r>
      <w:proofErr w:type="gramEnd"/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Федерации,</w:t>
      </w:r>
    </w:p>
    <w:p w:rsid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установила:</w:t>
      </w:r>
    </w:p>
    <w:p w:rsid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 xml:space="preserve">решением Северодвинского гарнизонного военного суда от 13 июля 2017 г., оставленным без изменения апелляционным определением Северного флотского военного суда от 4 сентября 2017 г., удовлетворено административное исковое заявление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Кувалдина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И.Н., в котором он просил признать незаконным отказ начальника финансово-экономической службы выплатить ему суточные деньги из расчета 54 доллара США за один день нахождения в служебной командировке в Республике Южная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Осетия с 27 декабря 2016 г. по 27 марта 2017 г.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 xml:space="preserve">Суд признал незаконными действия начальника финансово-экономической службы, связанные с выплатой административному истцу командировочных расходов за время его нахождения в Республике Южная Осетия с 27 декабря 2016 г. по 27 марта 2017 г. из расчета 16 долларов США в сутки и обязал воинское должностное лицо произвести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Кувалдину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перерасчет размера суточных за указанный период из расчета 54 доллара США в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сутки, а также взыскал с финансово-экономической службы в пользу административного истца 300 рублей в порядке возмещения судебных расходов по уплате государственной пошлины.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Определением судьи Северного флотского военного суда от 30 ноября 2017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В кассационной жалобе начальник финансово-экономической службы, утверждая о существенном нарушении судами норм материального права, просит судебные акты отменить и направить дело на новое рассмотрение в гарнизонный военный суд.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 xml:space="preserve">В обоснование жалобы он указывает, что судами не выяснены существенные для дела обстоятельства, связанные с возможностью командования по месту нахождения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Кувалдина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в служебной командировке организовать бесплатное питание, поскольку правительством Российской Федерации установлена выплата суточных в иностранной валюте в размере 30 процентов суточных военнослужащим, направленным в служебные командировки на территории иностранных государств для выполнения задач в условиях вооруженных конфликтов</w:t>
      </w:r>
      <w:proofErr w:type="gramEnd"/>
      <w:r w:rsidRPr="00130300">
        <w:rPr>
          <w:rStyle w:val="font3"/>
          <w:color w:val="000000"/>
          <w:sz w:val="28"/>
          <w:szCs w:val="28"/>
        </w:rPr>
        <w:t>, в случае</w:t>
      </w:r>
      <w:proofErr w:type="gramStart"/>
      <w:r w:rsidRPr="00130300">
        <w:rPr>
          <w:rStyle w:val="font3"/>
          <w:color w:val="000000"/>
          <w:sz w:val="28"/>
          <w:szCs w:val="28"/>
        </w:rPr>
        <w:t>,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если их продовольственное обеспечение осуществляется в виде организации бесплатного питания. Между тем суд первой инстанции не только не установил указанные обстоятельства, но и отказал финансово-экономической службе в удовлетворении ходатайства об истребовании из воинской части по месту нахождения административного истца в служебной командировке соответствующих доказательств.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10 апреля 2018 г. кассационная жалоба с делом передана для рассмотрения в судебном заседании суда кассационной инстанции.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lastRenderedPageBreak/>
        <w:t>Рассмотрев материалы дела, обсудив доводы кассационной жалобы, Судебная коллегия по делам военнослужащих находит жалобу подлежащей удовлетворению по следующим основаниям.</w:t>
      </w:r>
    </w:p>
    <w:p w:rsidR="00130300" w:rsidRPr="00130300" w:rsidRDefault="00130300" w:rsidP="00130300">
      <w:pPr>
        <w:pStyle w:val="a3"/>
        <w:tabs>
          <w:tab w:val="center" w:pos="5174"/>
        </w:tabs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и процессуального права, что выразилось в следующем.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И.Н., проходящий военную службу по контракту в 256 военно-автомобильной инспекции (территориальной) в должности инспектора дорожной патрульной службы (г. Северодвинск), на основании приказа начальника инспекции от 7 декабря 2016 г. № 12 убыл с 27 декабря 2016 г. в служебную командировку в зону вооруженного конфликта в Республику Южная Осетия со снятием с продовольственного обеспечения без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выдачи продовольственного аттестата, где находился по 27 марта 2017 г. По месту служебной командировки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на котловое довольствие не становился.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После прибытия из командировки административному истцу были выплачены финансово-экономической службой денежные средства, в том числе суточные расходы из расчета 16 долларов США в сутки.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Полагая, что суточные расходы в иностранной валюте ему должны быть произведены из расчета 54 доллара в сутки,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оспорил в судебном порядке действия начальника финансово-экономической службы, связанные с выплатой командировочных расходов в меньшем размере.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Удовлетворяя административное исковое заявление, суд первой инстанции исходил из того, что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имеет право на возмещение командированных расходов в полном размере, поскольку по месту командировки он продовольствием и бесплатным питанием не обеспечивался.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Соглашаясь с выводами гарнизонного военного суда, флотский военный суд дополнительно указал в апелляционном определении на непредставление начальником финансово-экономической службы доказательств тому, что по месту нахождения административного истца в служебной командировке осуществлялось продовольственное обеспечение в форме питания. Что касается заявленного административным ответчиком в судебном заседании ходатайства об оказании содействия в получении доказательств, то, по мнению флотского военного суда, оно не подлежало удовлетворению, поскольку административным ответчиком не предпринято никаких мер для самостоятельного истребования документов, касающихся организации продовольственного обеспечения прикомандированных военнослужащих.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Однако такие выводы судов основаны на неправильном истолковании норм материального и процессуального права.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lastRenderedPageBreak/>
        <w:t xml:space="preserve">Согласно </w:t>
      </w:r>
      <w:proofErr w:type="gramStart"/>
      <w:r w:rsidRPr="00130300">
        <w:rPr>
          <w:rStyle w:val="font3"/>
          <w:color w:val="000000"/>
          <w:sz w:val="28"/>
          <w:szCs w:val="28"/>
        </w:rPr>
        <w:t>ч</w:t>
      </w:r>
      <w:proofErr w:type="gramEnd"/>
      <w:r w:rsidRPr="00130300">
        <w:rPr>
          <w:rStyle w:val="font3"/>
          <w:color w:val="000000"/>
          <w:sz w:val="28"/>
          <w:szCs w:val="28"/>
        </w:rPr>
        <w:t>. 1 ст. 3 Федерального закона от 7 ноября 2011 г. № 306-ФЗ «О денежном довольствии военнослужащих и предоставлении им отдельных</w:t>
      </w:r>
      <w:r>
        <w:rPr>
          <w:rStyle w:val="font3"/>
          <w:color w:val="000000"/>
          <w:sz w:val="28"/>
          <w:szCs w:val="28"/>
        </w:rPr>
        <w:t xml:space="preserve"> </w:t>
      </w:r>
      <w:r w:rsidRPr="00130300">
        <w:rPr>
          <w:rStyle w:val="font3"/>
          <w:color w:val="000000"/>
          <w:sz w:val="28"/>
          <w:szCs w:val="28"/>
        </w:rPr>
        <w:t>выплат» военнослужащим, направляемым в служебные командировки, производятся выплаты на командировочные расходы в порядке и размерах, которые определяются Правительством Российской Федерации.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>Порядок выплаты суточных в иностранной валюте при служебных командировках на территории иностранных государств установлен постановлением Правительства Российской Федерации от 26 декабря 2005 г. № 812 «О размере и порядке выплаты суточных в иностранной валюте и надбавок к суточным в иностранной валюте при служебных командировках на территории иностранных государств работников, заключивших трудовой договор о работе в федеральных государственных органах, работников государственных внебюджетных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фондов Российской Федерации, федеральных государственных учреждений».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>В соответствии с п. 8 названного постановления военнослужащим, проходящим военную службу по контракту, направленным в служебные командировки на территории иностранных государств для выполнения задач по поддержанию мира в зонах вооруженных конфликтов, в отношении которых продовольственное обеспечение осуществляется в форме организации питания по месту военной службы (при условии отсутствия у них права на получение должностных окладов в иностранной валюте), суточные в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иностранной валюте выплачиваются в размере 30 процентов установленных суточных.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Аналогичные положения содержатся в п. 129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30300">
        <w:rPr>
          <w:rStyle w:val="font3"/>
          <w:color w:val="000000"/>
          <w:sz w:val="28"/>
          <w:szCs w:val="28"/>
        </w:rPr>
        <w:t>Кроме того, в силу п. 5 Руководства по продовольственному обеспечению военнослужащих Вооруженных Сл Российской Федерации и некоторых других категорий лиц ...», утвержденного приказом Министра обороны Российской Федерации от 21 января 2011 г. № 888, военнослужащие зачисляются на продовольственное обеспечение приказом командира воинской части на основании аттестата, предписания (командировочного удостоверения, отпускного билета, направления на лечение) и рапорта военнослужащего, старшего воинской команды, командира подразделения</w:t>
      </w:r>
      <w:proofErr w:type="gramEnd"/>
      <w:r w:rsidRPr="00130300">
        <w:rPr>
          <w:rStyle w:val="font3"/>
          <w:color w:val="000000"/>
          <w:sz w:val="28"/>
          <w:szCs w:val="28"/>
        </w:rPr>
        <w:t>. При прибытии военнослужащего в воинскую часть без аттестата военнослужащего он зачисляется на продовольственное обеспечение приказом командира воинской части на основании его рапорта.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Содержание названных правовых норм указывают на то, что выплата суточных в иностранной валюте производится в размере 30 процентов установленных суточных в случае осуществления продовольственного обеспечения в форме организации питания по месту военной службы. При этом отсутствие аттестата военнослужащего не является препятствием для его зачисления на продовольственное обеспечение при условии подачи им соответствующего рапорта.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lastRenderedPageBreak/>
        <w:t xml:space="preserve">При таких данных </w:t>
      </w:r>
      <w:proofErr w:type="spellStart"/>
      <w:r w:rsidRPr="00130300">
        <w:rPr>
          <w:rStyle w:val="font3"/>
          <w:color w:val="000000"/>
          <w:sz w:val="28"/>
          <w:szCs w:val="28"/>
        </w:rPr>
        <w:t>необеспечение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административного истца по месту служебной командировки продовольствием и бесплатным питанием, вопреки</w:t>
      </w:r>
      <w:r>
        <w:rPr>
          <w:rStyle w:val="font3"/>
          <w:color w:val="000000"/>
          <w:sz w:val="28"/>
          <w:szCs w:val="28"/>
        </w:rPr>
        <w:t xml:space="preserve"> </w:t>
      </w:r>
      <w:r w:rsidRPr="00130300">
        <w:rPr>
          <w:rStyle w:val="font3"/>
          <w:color w:val="000000"/>
          <w:sz w:val="28"/>
          <w:szCs w:val="28"/>
        </w:rPr>
        <w:t>выводу суда первой инстанции, само по себе не свидетельствует о необходимости выплаты ему суточных в размере 54 доллара США.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Из изложенного следует, что для правильного разрешения вопроса о размере суточных денег, причитающихся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Кувалдину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за нахождение в служебной командировке, суду следовало установить обстоятельства, связанные с организацией командованием питания административного истца по месту военной службы, а при предоставлении ему возможности питания </w:t>
      </w:r>
      <w:proofErr w:type="gramStart"/>
      <w:r w:rsidRPr="00130300">
        <w:rPr>
          <w:rStyle w:val="font3"/>
          <w:color w:val="000000"/>
          <w:sz w:val="28"/>
          <w:szCs w:val="28"/>
        </w:rPr>
        <w:t>-п</w:t>
      </w:r>
      <w:proofErr w:type="gramEnd"/>
      <w:r w:rsidRPr="00130300">
        <w:rPr>
          <w:rStyle w:val="font3"/>
          <w:color w:val="000000"/>
          <w:sz w:val="28"/>
          <w:szCs w:val="28"/>
        </w:rPr>
        <w:t>ричины, по которым он не был обеспечен таким питанием. Однако этого сделано не было.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То обстоятельство, что начальник финансово-экономической службы самостоятельно не истребовал документы, касающиеся организации продовольственного обеспечения прикомандированных военнослужащих, не являлось основанием к отказу заявленного им ходатайства об истребовании указанных документов из воинской части по месту нахождения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Кувалдина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в служебной командировке.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В соответствии с ч. 8 ст. 226 Кодекса административного судопроизводства Российской Федерации при проверке законности решения, действия (бездействия) органа, организации, лица, </w:t>
      </w:r>
      <w:proofErr w:type="gramStart"/>
      <w:r w:rsidRPr="00130300">
        <w:rPr>
          <w:rStyle w:val="font3"/>
          <w:color w:val="000000"/>
          <w:sz w:val="28"/>
          <w:szCs w:val="28"/>
        </w:rPr>
        <w:t>наделенных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государственными или иными публичными полномочиями, суд не связан основаниями и доводами, содержащимися в административном исковом заявлении, и выясняет имеющие значение для дела обстоятельства в полном объеме.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При этом в силу </w:t>
      </w:r>
      <w:proofErr w:type="gramStart"/>
      <w:r w:rsidRPr="00130300">
        <w:rPr>
          <w:rStyle w:val="font3"/>
          <w:color w:val="000000"/>
          <w:sz w:val="28"/>
          <w:szCs w:val="28"/>
        </w:rPr>
        <w:t>ч</w:t>
      </w:r>
      <w:proofErr w:type="gramEnd"/>
      <w:r w:rsidRPr="00130300">
        <w:rPr>
          <w:rStyle w:val="font3"/>
          <w:color w:val="000000"/>
          <w:sz w:val="28"/>
          <w:szCs w:val="28"/>
        </w:rPr>
        <w:t>. 12 ст. 226 Кодекса административного судопроизводства Российской Федерации в случае непредставления необходимых доказательств органом, организацией, лицом, наделенными государственными или иными публичными полномочиями и принявшими оспариваемые решения либо совершившими оспариваемые действия (бездействие), суд может истребовать необходимые доказательства по своей инициативе.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Таким образом, неправильное применение судом норм процессуального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данные о наличии (отсутствии) права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Кувалдина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И.Н. на получение суточных в иностранной валюте в установленном размере.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Допущенные нарушения повлияли на исход дела и без их устранения невозможны восстановление и защита нарушенных прав административного истца, а также защита охраняемых законом публичных интересов, в </w:t>
      </w:r>
      <w:proofErr w:type="gramStart"/>
      <w:r w:rsidRPr="00130300">
        <w:rPr>
          <w:rStyle w:val="font3"/>
          <w:color w:val="000000"/>
          <w:sz w:val="28"/>
          <w:szCs w:val="28"/>
        </w:rPr>
        <w:t>связи</w:t>
      </w:r>
      <w:proofErr w:type="gramEnd"/>
      <w:r w:rsidRPr="00130300">
        <w:rPr>
          <w:rStyle w:val="font3"/>
          <w:color w:val="000000"/>
          <w:sz w:val="28"/>
          <w:szCs w:val="28"/>
        </w:rPr>
        <w:t xml:space="preserve"> с чем обжалуемые судебные акты подлежат отмене, а дело - направлению на новое рассмотрение в суд первой инстанции.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определила:</w:t>
      </w:r>
    </w:p>
    <w:p w:rsid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 xml:space="preserve">решение Северодвинского гарнизонного военного суда от 13 июля 2017 г. и апелляционное определение Северного флотского военного суда от 4 сентября 2017 г. по административному исковому заявлению </w:t>
      </w:r>
      <w:proofErr w:type="spellStart"/>
      <w:r w:rsidRPr="00130300">
        <w:rPr>
          <w:rStyle w:val="font3"/>
          <w:color w:val="000000"/>
          <w:sz w:val="28"/>
          <w:szCs w:val="28"/>
        </w:rPr>
        <w:t>Кувалдина</w:t>
      </w:r>
      <w:proofErr w:type="spellEnd"/>
      <w:r w:rsidRPr="00130300">
        <w:rPr>
          <w:rStyle w:val="font3"/>
          <w:color w:val="000000"/>
          <w:sz w:val="28"/>
          <w:szCs w:val="28"/>
        </w:rPr>
        <w:t xml:space="preserve"> Игоря Николаевича отменить, направить дело на новое рассмотрение в Северодвинский гарнизонный военный суд в ином составе судей.</w:t>
      </w:r>
    </w:p>
    <w:p w:rsid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Председательствующий</w:t>
      </w:r>
    </w:p>
    <w:p w:rsid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130300" w:rsidRPr="00130300" w:rsidRDefault="00130300" w:rsidP="00130300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130300">
        <w:rPr>
          <w:rStyle w:val="font3"/>
          <w:color w:val="000000"/>
          <w:sz w:val="28"/>
          <w:szCs w:val="28"/>
        </w:rPr>
        <w:t>Судьи:</w:t>
      </w:r>
    </w:p>
    <w:p w:rsidR="00755C3E" w:rsidRPr="00130300" w:rsidRDefault="00755C3E" w:rsidP="00130300">
      <w:pPr>
        <w:spacing w:after="0" w:line="240" w:lineRule="auto"/>
        <w:ind w:right="-284" w:firstLine="709"/>
        <w:jc w:val="both"/>
        <w:rPr>
          <w:sz w:val="28"/>
          <w:szCs w:val="28"/>
        </w:rPr>
      </w:pPr>
    </w:p>
    <w:sectPr w:rsidR="00755C3E" w:rsidRPr="0013030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30300"/>
    <w:rsid w:val="00035AB3"/>
    <w:rsid w:val="000A2021"/>
    <w:rsid w:val="000F188A"/>
    <w:rsid w:val="00130300"/>
    <w:rsid w:val="0026224E"/>
    <w:rsid w:val="00264BEC"/>
    <w:rsid w:val="00302472"/>
    <w:rsid w:val="003755E0"/>
    <w:rsid w:val="00713B5B"/>
    <w:rsid w:val="00755C3E"/>
    <w:rsid w:val="009F2ADB"/>
    <w:rsid w:val="00A97D61"/>
    <w:rsid w:val="00AD7879"/>
    <w:rsid w:val="00DE1C7C"/>
    <w:rsid w:val="00F97898"/>
    <w:rsid w:val="00FA3334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0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30300"/>
  </w:style>
  <w:style w:type="character" w:customStyle="1" w:styleId="font3">
    <w:name w:val="font3"/>
    <w:basedOn w:val="a0"/>
    <w:rsid w:val="00130300"/>
  </w:style>
  <w:style w:type="character" w:customStyle="1" w:styleId="font5">
    <w:name w:val="font5"/>
    <w:basedOn w:val="a0"/>
    <w:rsid w:val="00130300"/>
  </w:style>
  <w:style w:type="character" w:customStyle="1" w:styleId="font1">
    <w:name w:val="font1"/>
    <w:basedOn w:val="a0"/>
    <w:rsid w:val="00130300"/>
  </w:style>
  <w:style w:type="character" w:customStyle="1" w:styleId="font0">
    <w:name w:val="font0"/>
    <w:basedOn w:val="a0"/>
    <w:rsid w:val="00130300"/>
  </w:style>
  <w:style w:type="character" w:customStyle="1" w:styleId="font2">
    <w:name w:val="font2"/>
    <w:basedOn w:val="a0"/>
    <w:rsid w:val="001303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5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2022</Words>
  <Characters>11527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2020-05-25T11:28:00Z</cp:lastPrinted>
  <dcterms:created xsi:type="dcterms:W3CDTF">2018-05-11T09:31:00Z</dcterms:created>
  <dcterms:modified xsi:type="dcterms:W3CDTF">2020-05-25T12:30:00Z</dcterms:modified>
</cp:coreProperties>
</file>