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proofErr w:type="gramStart"/>
      <w:r w:rsidRPr="00417E2B">
        <w:rPr>
          <w:rStyle w:val="font4"/>
          <w:b/>
          <w:color w:val="000000"/>
          <w:szCs w:val="28"/>
        </w:rPr>
        <w:t>Поскольку на день расформирования во</w:t>
      </w:r>
      <w:r>
        <w:rPr>
          <w:rStyle w:val="font4"/>
          <w:b/>
          <w:color w:val="000000"/>
          <w:szCs w:val="28"/>
        </w:rPr>
        <w:t>инской</w:t>
      </w:r>
      <w:r w:rsidRPr="00417E2B">
        <w:rPr>
          <w:rStyle w:val="font4"/>
          <w:b/>
          <w:color w:val="000000"/>
          <w:szCs w:val="28"/>
        </w:rPr>
        <w:t xml:space="preserve"> части </w:t>
      </w:r>
      <w:r>
        <w:rPr>
          <w:rStyle w:val="font4"/>
          <w:b/>
          <w:color w:val="000000"/>
          <w:szCs w:val="28"/>
        </w:rPr>
        <w:t xml:space="preserve">истец </w:t>
      </w:r>
      <w:r w:rsidRPr="00417E2B">
        <w:rPr>
          <w:rStyle w:val="font4"/>
          <w:b/>
          <w:color w:val="000000"/>
          <w:szCs w:val="28"/>
        </w:rPr>
        <w:t xml:space="preserve">приказом соответствующего воинского должностного лица не был освобожден от </w:t>
      </w:r>
      <w:r>
        <w:rPr>
          <w:rStyle w:val="font4"/>
          <w:b/>
          <w:color w:val="000000"/>
          <w:szCs w:val="28"/>
        </w:rPr>
        <w:t xml:space="preserve">воинской </w:t>
      </w:r>
      <w:r w:rsidRPr="00417E2B">
        <w:rPr>
          <w:rStyle w:val="font4"/>
          <w:b/>
          <w:color w:val="000000"/>
          <w:szCs w:val="28"/>
        </w:rPr>
        <w:t>и зачислен в распоряжение командира (начальника), то оснований для прекращения ему выплаты денежного довольствия как военнослужащему, проходящему военную службу на должности, отсутствовали.</w:t>
      </w:r>
      <w:proofErr w:type="gramEnd"/>
    </w:p>
    <w:p w:rsidR="00417E2B" w:rsidRDefault="00417E2B" w:rsidP="00417E2B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417E2B">
        <w:rPr>
          <w:rStyle w:val="font5"/>
          <w:b/>
          <w:color w:val="000000"/>
          <w:sz w:val="28"/>
          <w:szCs w:val="28"/>
        </w:rPr>
        <w:t>ВЕРХОВНЫЙ СУД РОССИЙСКОЙ ФЕДЕРАЦИИ</w:t>
      </w:r>
    </w:p>
    <w:p w:rsidR="00417E2B" w:rsidRDefault="00417E2B" w:rsidP="00417E2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№201-КГ 17-29</w:t>
      </w:r>
    </w:p>
    <w:p w:rsidR="00417E2B" w:rsidRDefault="00417E2B" w:rsidP="00417E2B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417E2B">
        <w:rPr>
          <w:rStyle w:val="font6"/>
          <w:b/>
          <w:color w:val="000000"/>
          <w:sz w:val="28"/>
          <w:szCs w:val="28"/>
        </w:rPr>
        <w:t>ОПРЕДЕЛЕНИЕ</w:t>
      </w:r>
    </w:p>
    <w:p w:rsidR="00417E2B" w:rsidRDefault="00417E2B" w:rsidP="00417E2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г. Москва</w:t>
      </w:r>
      <w:r w:rsidRPr="00417E2B">
        <w:rPr>
          <w:rStyle w:val="font2"/>
          <w:color w:val="000000"/>
          <w:sz w:val="28"/>
          <w:szCs w:val="28"/>
        </w:rPr>
        <w:t>                                               </w:t>
      </w:r>
      <w:r>
        <w:rPr>
          <w:rStyle w:val="font2"/>
          <w:color w:val="000000"/>
          <w:sz w:val="28"/>
          <w:szCs w:val="28"/>
        </w:rPr>
        <w:t xml:space="preserve">         </w:t>
      </w:r>
      <w:r w:rsidRPr="00417E2B">
        <w:rPr>
          <w:rStyle w:val="font2"/>
          <w:color w:val="000000"/>
          <w:sz w:val="28"/>
          <w:szCs w:val="28"/>
        </w:rPr>
        <w:t xml:space="preserve">                              </w:t>
      </w:r>
      <w:r w:rsidRPr="00417E2B">
        <w:rPr>
          <w:rStyle w:val="apple-converted-space"/>
          <w:color w:val="000000"/>
          <w:sz w:val="28"/>
          <w:szCs w:val="28"/>
        </w:rPr>
        <w:t> </w:t>
      </w:r>
      <w:r w:rsidRPr="00417E2B">
        <w:rPr>
          <w:rStyle w:val="font4"/>
          <w:color w:val="000000"/>
          <w:sz w:val="28"/>
          <w:szCs w:val="28"/>
        </w:rPr>
        <w:t>21 ноября 2017 г.</w:t>
      </w:r>
    </w:p>
    <w:p w:rsid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417E2B">
        <w:rPr>
          <w:rStyle w:val="font4"/>
          <w:color w:val="000000"/>
          <w:sz w:val="28"/>
          <w:szCs w:val="28"/>
        </w:rPr>
        <w:t>Сокерина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С.Г.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 xml:space="preserve">при секретаре Фомине С.А. рассмотрела в открытом судебном заседании административное дело по кассационной жалобе административного истца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В.В. на апелляционное определение Московского окружного военного суда от 1 сентября 2016 г., которым отменено решение 235 гарнизонного военного суда от 1 июня 2016 г. об оспаривании военнослужащим войсковой части 55443 майором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Валерием Владимировичем действий командира войсковой части 55443 и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руководителя Федерального казенного учреждения «Единый расчетный центр Министерства обороны Российской Федерации», </w:t>
      </w:r>
      <w:proofErr w:type="gramStart"/>
      <w:r w:rsidRPr="00417E2B">
        <w:rPr>
          <w:rStyle w:val="font4"/>
          <w:color w:val="000000"/>
          <w:sz w:val="28"/>
          <w:szCs w:val="28"/>
        </w:rPr>
        <w:t>связанных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с обеспечением денежным довольствием.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объяснения административного истца в обоснование доводов кассационной жалобы, Судебная коллегия по делам военнослужащих Верховного Суда Российской Федерации,</w:t>
      </w:r>
    </w:p>
    <w:p w:rsidR="00417E2B" w:rsidRDefault="00417E2B" w:rsidP="00417E2B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417E2B" w:rsidRDefault="00417E2B" w:rsidP="00417E2B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установила:</w:t>
      </w:r>
    </w:p>
    <w:p w:rsidR="00417E2B" w:rsidRPr="00417E2B" w:rsidRDefault="00417E2B" w:rsidP="00417E2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 xml:space="preserve">апелляционным определением Московского окружного военного суда от 1 сентября 2016 г. отменено решение 235 гарнизонного военного суда от 1 июня 2016 г. об удовлетворении административного искового заявления (далее - заявление)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ВВ., в котором он просил выплатить</w:t>
      </w:r>
      <w:r w:rsidRPr="00417E2B">
        <w:rPr>
          <w:rStyle w:val="apple-converted-space"/>
          <w:color w:val="000000"/>
          <w:sz w:val="28"/>
          <w:szCs w:val="28"/>
        </w:rPr>
        <w:t> </w:t>
      </w:r>
      <w:r w:rsidRPr="00417E2B">
        <w:rPr>
          <w:rStyle w:val="font4"/>
          <w:i/>
          <w:iCs/>
          <w:color w:val="000000"/>
          <w:sz w:val="28"/>
          <w:szCs w:val="28"/>
        </w:rPr>
        <w:t>ему</w:t>
      </w:r>
      <w:r w:rsidRPr="00417E2B">
        <w:rPr>
          <w:rStyle w:val="apple-converted-space"/>
          <w:i/>
          <w:iCs/>
          <w:color w:val="000000"/>
          <w:sz w:val="28"/>
          <w:szCs w:val="28"/>
        </w:rPr>
        <w:t> </w:t>
      </w:r>
      <w:r w:rsidRPr="00417E2B">
        <w:rPr>
          <w:rStyle w:val="font4"/>
          <w:color w:val="000000"/>
          <w:sz w:val="28"/>
          <w:szCs w:val="28"/>
        </w:rPr>
        <w:t>с 8 февраля 2016 г. по день назначения на воинскую должность денежное довольствие в полном объеме.</w:t>
      </w:r>
      <w:proofErr w:type="gramEnd"/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По делу принято новое решение об отказе в удовлетворении заявления.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27 февраля 2017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В кассационной жалобе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ВВ., указывая на то, что административным ответчиком не представлены в суд документы, </w:t>
      </w:r>
      <w:r w:rsidRPr="00417E2B">
        <w:rPr>
          <w:rStyle w:val="font4"/>
          <w:color w:val="000000"/>
          <w:sz w:val="28"/>
          <w:szCs w:val="28"/>
        </w:rPr>
        <w:lastRenderedPageBreak/>
        <w:t>подтверждающие неисполнение им обязанностей по воинской должности и зачисление его в распоряжение командира (начальника), просит апелляционное определение отменить, оставить в силе решение суда первой инстанции.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30 октября 2017 г. кассационная жалоба с делом передана для рассмотрения в судебном заседании суда кассационной инстанции.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417E2B">
        <w:rPr>
          <w:rStyle w:val="font4"/>
          <w:color w:val="000000"/>
          <w:sz w:val="28"/>
          <w:szCs w:val="28"/>
        </w:rPr>
        <w:t>материалы дела и обсудив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доводы кассационной жалобы. Судебная коллегия находит жалобу подлежащей удовлетворению по следующим основаниям.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Согласно ст.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Из материалов дела следует, что на основании указаний уполномоченных воинских должностных лиц и изданного на их основании приказа командира войсковой части 55443 войсковая часть 55443-МС, в которой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проходил военную службу на должности начальника отделения (ремонта и консервации вооружения) склада, расформирована 31 декабря</w:t>
      </w:r>
      <w:r>
        <w:rPr>
          <w:rStyle w:val="font4"/>
          <w:color w:val="000000"/>
          <w:sz w:val="28"/>
          <w:szCs w:val="28"/>
        </w:rPr>
        <w:t xml:space="preserve"> </w:t>
      </w:r>
      <w:r w:rsidRPr="00417E2B">
        <w:rPr>
          <w:rStyle w:val="font4"/>
          <w:color w:val="000000"/>
          <w:sz w:val="28"/>
          <w:szCs w:val="28"/>
        </w:rPr>
        <w:t>2015 г.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После этого с 8 февраля 2016 г. денежное довольствие административному истцу стало начисляться Федеральным казенным учреждением «Единый расчетный центр Министерства обороны Российской Федерации» как военнослужащему, находящемуся в распоряжении командира (начальника), то есть в размере оклада по воинскому званию, оклада по последней занимаемой воинской должности и ежемесячной надбавки за выслугу лет.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Признавая </w:t>
      </w:r>
      <w:proofErr w:type="gramStart"/>
      <w:r w:rsidRPr="00417E2B">
        <w:rPr>
          <w:rStyle w:val="font4"/>
          <w:color w:val="000000"/>
          <w:sz w:val="28"/>
          <w:szCs w:val="28"/>
        </w:rPr>
        <w:t>названные действия незаконными и возлагая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на Федеральное казенное учреждение «Единый расчетный центр Министерства обороны Российской Федерации» обязанность по выплате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с 8 февраля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2016  г. денежного довольствия как военнослужащему, проходящему военную службу на должности, суд первой инстанции исходил из того, что приказ о зачислении административного истца в распоряжение командира (начальника) не издавался, а последний продолжает исполнять ранее возложенные на него должностные обязанности в полном объеме.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Отменяя решение и принимая новое об отказе в удовлетворении заявления, окружной военный суд в обоснование указал, что после окончания 31 декабря 2015 г. в воинской части организационно-штатных мероприятий законные основания для выплаты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денежного довольствия как военнослужащему, проходящему военную службу на воинской должности, отсутствовали.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lastRenderedPageBreak/>
        <w:t>При этом суд апелляционной инстанции сослался на п. 154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31 декабря 2011 г. № 2700, согласно которому военнослужащим, проходящим военную службу по контракту, при сокращении занимаемых ими воинских должностей, снижении воинских званий, предусмотренных по занимаемым ими воинским должностям (месячных окладов в соответствии с занимаемыми ими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417E2B">
        <w:rPr>
          <w:rStyle w:val="font4"/>
          <w:color w:val="000000"/>
          <w:sz w:val="28"/>
          <w:szCs w:val="28"/>
        </w:rPr>
        <w:t xml:space="preserve">воинскими должностями), а также в случаях, предусмотренных </w:t>
      </w:r>
      <w:proofErr w:type="spellStart"/>
      <w:r w:rsidRPr="00417E2B">
        <w:rPr>
          <w:rStyle w:val="font4"/>
          <w:color w:val="000000"/>
          <w:sz w:val="28"/>
          <w:szCs w:val="28"/>
        </w:rPr>
        <w:t>подп</w:t>
      </w:r>
      <w:proofErr w:type="spellEnd"/>
      <w:r w:rsidRPr="00417E2B">
        <w:rPr>
          <w:rStyle w:val="font4"/>
          <w:color w:val="000000"/>
          <w:sz w:val="28"/>
          <w:szCs w:val="28"/>
        </w:rPr>
        <w:t>. «а» п. 4 ст. 34 Положения о порядке прохождения военной службы утвержденного Указом Президента Российской Федерации от 16 сентября 1999 г. № 1237 (далее - Положение о порядке прохождения военной службы), со дня окончания организационно-штатных мероприятий, указанного в правовом акте Министерства обороны о проведении этих организационно-штатных мероприятий, и до дня вступления в исполнение обязанностей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417E2B">
        <w:rPr>
          <w:rStyle w:val="font4"/>
          <w:color w:val="000000"/>
          <w:sz w:val="28"/>
          <w:szCs w:val="28"/>
        </w:rPr>
        <w:t xml:space="preserve">по воинским должностям в связи с их назначением на другие воинские должности, возложением на них временного исполнения обязанностей по вакантным воинским должностям или увольнения с военной службы денежное довольствие выплачивается в порядке, установленном </w:t>
      </w:r>
      <w:proofErr w:type="spellStart"/>
      <w:r w:rsidRPr="00417E2B">
        <w:rPr>
          <w:rStyle w:val="font4"/>
          <w:color w:val="000000"/>
          <w:sz w:val="28"/>
          <w:szCs w:val="28"/>
        </w:rPr>
        <w:t>пп</w:t>
      </w:r>
      <w:proofErr w:type="spellEnd"/>
      <w:r w:rsidRPr="00417E2B">
        <w:rPr>
          <w:rStyle w:val="font4"/>
          <w:color w:val="000000"/>
          <w:sz w:val="28"/>
          <w:szCs w:val="28"/>
        </w:rPr>
        <w:t>. 152 -153 настоящего Порядка (в период нахождения в распоряжении командиров (начальников).</w:t>
      </w:r>
      <w:proofErr w:type="gramEnd"/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>Проанализировав содержание названной нормы права, окружной военный суд посчитал, что она регулирует правоотношения, связанные исключительно с выплатой денежного довольствия военнослужащим, в отношении которых проведены организационно-штатные мероприятия, а не освобожденных от занимаемых воинских должностей или зачисленных в распоряжение командира (начальника).</w:t>
      </w:r>
      <w:proofErr w:type="gramEnd"/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Однако такой вывод суда апелляционной инстанции основан на неправильном применении норм материального права, что выразилось в неприменении закона, подлежащего применению, и неправильном истолковании закона.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В суде установлено, что после окончания в войсковой части 55443-МС организационно-штатных мероприятий приказ о зачислении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В.В. в распоряжение командира (начальника) не издавался вплоть до его убытия в другую воинскую часть.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417E2B">
        <w:rPr>
          <w:rStyle w:val="font4"/>
          <w:color w:val="000000"/>
          <w:sz w:val="28"/>
          <w:szCs w:val="28"/>
        </w:rPr>
        <w:t>пп</w:t>
      </w:r>
      <w:proofErr w:type="spellEnd"/>
      <w:r w:rsidRPr="00417E2B">
        <w:rPr>
          <w:rStyle w:val="font4"/>
          <w:color w:val="000000"/>
          <w:sz w:val="28"/>
          <w:szCs w:val="28"/>
        </w:rPr>
        <w:t>. 1 и 4 ст. 42 Федерального закона от 28 марта 1998 г. № 53-ФЗ «О воинской обязанности и военной службе» военнослужащий</w:t>
      </w:r>
      <w:r>
        <w:rPr>
          <w:rStyle w:val="font4"/>
          <w:color w:val="000000"/>
          <w:sz w:val="28"/>
          <w:szCs w:val="28"/>
        </w:rPr>
        <w:t xml:space="preserve"> </w:t>
      </w:r>
      <w:r w:rsidRPr="00417E2B">
        <w:rPr>
          <w:rStyle w:val="font4"/>
          <w:color w:val="000000"/>
          <w:sz w:val="28"/>
          <w:szCs w:val="28"/>
        </w:rPr>
        <w:t>проходит военную службу на воинской должности, за исключением случаев нахождения в распоряжении командира (начальника).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>Назначение на воинские должности и освобождение от воинских должностей в силу п. 1 ст. 43 Федерального закона от 28 марта 1998 г. № 53-ФЗ «О воинской обязанности и военной службе» осуществляются: военнослужащих, для которых штатом предусмотрены воинские звания высших офицеров, - указами Президента Российской Федерации; остальных военнослужащих - в порядке, установленном Положением о порядке прохождения военной службы.</w:t>
      </w:r>
      <w:proofErr w:type="gramEnd"/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lastRenderedPageBreak/>
        <w:t>В соответствии с п. 1 ст. 13 Положения о порядке прохождения военной службы для решения вопросов дальнейшего прохождения военной службы военнослужащие, проходящие военную службу по контракту, могут быть зачислены в распоряжение, как правило, ближайшего прямого командира (начальника), имеющего право издания приказов, должностным лицом, имеющим право назначения на воинскую должность, которую замещает указанный военнослужащий.</w:t>
      </w:r>
      <w:proofErr w:type="gramEnd"/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>Кроме того, в целях реализации Федерального закона от 28 марта 1998 г. № 53-ФЗ «О воинской обязанности и военной службе» и Положения о порядке прохождения военной службы, приказом Министра обороны Российской Федерации от 17 декабря 2012 г. № 3733 утвержден Порядок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с военной службы и присвоению им воинских званий, согласно п. 1 которого назначение военнослужащих, проходящих военную службу по контракту, на воинские должности, освобождение их от воинских должностей, увольнение с военной службы и присвоение им воинских званий осуществляются приказами соответствующих командиров (начальников) по личному составу.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>Из изложенного следует, что 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зачислении в распоряжение командира (начальника).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Несмотря на то, что названные нормы права подлежали применению при оценке правомерности прекращения выплаты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денежного довольствия как военнослужащему, проходящему военную службу на должности, судом апелляционной инстанции этого сделано не было.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>Что касается п. 154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31 декабря 2011 г. № 2700, то этот пункт не содержит указаний о его применении без учета других норм права, регулирующих правоотношения, связанные с зачислением</w:t>
      </w:r>
      <w:r>
        <w:rPr>
          <w:rStyle w:val="font4"/>
          <w:color w:val="000000"/>
          <w:sz w:val="28"/>
          <w:szCs w:val="28"/>
        </w:rPr>
        <w:t xml:space="preserve"> </w:t>
      </w:r>
      <w:r w:rsidRPr="00417E2B">
        <w:rPr>
          <w:rStyle w:val="font4"/>
          <w:color w:val="000000"/>
          <w:sz w:val="28"/>
          <w:szCs w:val="28"/>
        </w:rPr>
        <w:t>военнослужащего в распоряжение командира (начальника) и обеспечением его в этот период денежным довольствием.</w:t>
      </w:r>
      <w:proofErr w:type="gramEnd"/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>Изложенное, в свою очередь, указывает на то, что п. 154 Порядка, утвержденного приказом Министра обороны Российской Федерации от 31 декабря 2011 г. № 2700, подлежит применению во взаимосвязи с названными предписаниями Федерального закона от 28 марта 1998 г. № 53-ФЗ «О воинской обязанности и военной службе», Положения о порядке прохождения военной службы и приказа Министра обороны Российской Федерации от 17 декабря 2012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г. № 3733.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17E2B">
        <w:rPr>
          <w:rStyle w:val="font4"/>
          <w:color w:val="000000"/>
          <w:sz w:val="28"/>
          <w:szCs w:val="28"/>
        </w:rPr>
        <w:t xml:space="preserve">Таким образом, на дату окончания организационно-штатных мероприятий, указанную в соответствующем правовом акте Министерства </w:t>
      </w:r>
      <w:r w:rsidRPr="00417E2B">
        <w:rPr>
          <w:rStyle w:val="font4"/>
          <w:color w:val="000000"/>
          <w:sz w:val="28"/>
          <w:szCs w:val="28"/>
        </w:rPr>
        <w:lastRenderedPageBreak/>
        <w:t>обороны о проведении таких мероприятий, в отношении военнослужащего, чья воинская должность сокращена, уполномоченным воинским должностным лицом должно быть принято решение о его освобождении от занимаемой воинской должности и назначении на новую воинскую должность либо о зачислении в распоряжение командира (начальника) для определения дальнейшего служебного предназначения или возможного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увольнения с военной службы.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Поскольку на день расформирования войсковой части 55443-МС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приказом соответствующего воинского должностного лица не был освобожден от должности начальника отделения (ремонта и консервации вооружения) склада и зачислен в распоряжение командира (начальника), то оснований для прекращения ему выплаты денежного довольствия как военнослужащему, проходящему военную службу на должности, отсутствовали.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При таких данных суд первой инстанции пришел к правильному выводу о необходимости возложения на Федеральное казенное учреждение «Единый расчетный центр Министерства обороны Российской Федерации» обязанности по выплате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с 8 февраля 2016 г. денежного довольствия как военнослужащему, проходящему военную службу на должности.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апелляционного определения Московского окружного военного суда от 1 сентября 2016 г. и оставления в силе решения 235 гарнизонного военного суда от 1 июня 2016 г. по заявлению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Из исследованных в судебном заседании Судебной коллегии по делам военнослужащих материалов следует, что приказом статс-секретаря - заместителя Министра обороны Российской Федерации от 9 февраля 2017 г. № 64 начальник отделения (ремонта и консервации вооружения) склада войсковой части 55443-МС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назначен инженером </w:t>
      </w:r>
      <w:proofErr w:type="spellStart"/>
      <w:r w:rsidRPr="00417E2B">
        <w:rPr>
          <w:rStyle w:val="font4"/>
          <w:color w:val="000000"/>
          <w:sz w:val="28"/>
          <w:szCs w:val="28"/>
        </w:rPr>
        <w:t>энергомеханического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отдела (эксплантации инженерного комплекса) войсковой части 03340, в </w:t>
      </w:r>
      <w:proofErr w:type="gramStart"/>
      <w:r w:rsidRPr="00417E2B">
        <w:rPr>
          <w:rStyle w:val="font4"/>
          <w:color w:val="000000"/>
          <w:sz w:val="28"/>
          <w:szCs w:val="28"/>
        </w:rPr>
        <w:t>связи</w:t>
      </w:r>
      <w:proofErr w:type="gramEnd"/>
      <w:r w:rsidRPr="00417E2B">
        <w:rPr>
          <w:rStyle w:val="font4"/>
          <w:color w:val="000000"/>
          <w:sz w:val="28"/>
          <w:szCs w:val="28"/>
        </w:rPr>
        <w:t xml:space="preserve"> с чем на основании приказа исключен с 5 июня 2017 г. из списков личного состава воинской части для убытия к новому месту военной службы.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Следовательно, выплата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ВВ. денежного довольствия по воинской должности начальника отделения (ремонта и консервации вооружения) склада войсковой части 55443-МС во исполнение судебного акта должна быть произведена за период с 8 февраля 2016 г. по 5 июня 2017 г.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На основании изложенного, руководствуясь ст. 327, 328, п. 4 ч. 1</w:t>
      </w:r>
      <w:r>
        <w:rPr>
          <w:rStyle w:val="font4"/>
          <w:color w:val="000000"/>
          <w:sz w:val="28"/>
          <w:szCs w:val="28"/>
        </w:rPr>
        <w:t xml:space="preserve"> </w:t>
      </w:r>
      <w:r w:rsidRPr="00417E2B">
        <w:rPr>
          <w:rStyle w:val="font4"/>
          <w:color w:val="000000"/>
          <w:sz w:val="28"/>
          <w:szCs w:val="28"/>
        </w:rPr>
        <w:t>ст. 329, 330 КАС РФ, Судебная коллегия по делам военнослужащих Верховного Суда Российской Федерации</w:t>
      </w:r>
    </w:p>
    <w:p w:rsidR="00417E2B" w:rsidRDefault="00417E2B" w:rsidP="00417E2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определила:</w:t>
      </w:r>
    </w:p>
    <w:p w:rsid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апелляционное определение Московского окружного военного суда от 1 сентября 2016 г. по административному исковому заявлению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Валерия Владимировича отменить, оставить в силе решение 235 гарнизонного военного суда от 1 июня 2016 г. по административному исковому заявлению </w:t>
      </w:r>
      <w:proofErr w:type="spellStart"/>
      <w:r w:rsidRPr="00417E2B">
        <w:rPr>
          <w:rStyle w:val="font4"/>
          <w:color w:val="000000"/>
          <w:sz w:val="28"/>
          <w:szCs w:val="28"/>
        </w:rPr>
        <w:t>Шумило</w:t>
      </w:r>
      <w:proofErr w:type="spellEnd"/>
      <w:r w:rsidRPr="00417E2B">
        <w:rPr>
          <w:rStyle w:val="font4"/>
          <w:color w:val="000000"/>
          <w:sz w:val="28"/>
          <w:szCs w:val="28"/>
        </w:rPr>
        <w:t xml:space="preserve"> В</w:t>
      </w:r>
      <w:r>
        <w:rPr>
          <w:rStyle w:val="font4"/>
          <w:color w:val="000000"/>
          <w:sz w:val="28"/>
          <w:szCs w:val="28"/>
        </w:rPr>
        <w:t>.</w:t>
      </w:r>
      <w:r w:rsidRPr="00417E2B">
        <w:rPr>
          <w:rStyle w:val="font4"/>
          <w:color w:val="000000"/>
          <w:sz w:val="28"/>
          <w:szCs w:val="28"/>
        </w:rPr>
        <w:t>В.</w:t>
      </w:r>
    </w:p>
    <w:p w:rsidR="00417E2B" w:rsidRDefault="00417E2B" w:rsidP="00417E2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lastRenderedPageBreak/>
        <w:t xml:space="preserve">Председательствующий 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 w:rsidRPr="00417E2B">
        <w:rPr>
          <w:rStyle w:val="font4"/>
          <w:color w:val="000000"/>
          <w:sz w:val="28"/>
          <w:szCs w:val="28"/>
        </w:rPr>
        <w:t>И</w:t>
      </w:r>
      <w:r>
        <w:rPr>
          <w:rStyle w:val="font4"/>
          <w:color w:val="000000"/>
          <w:sz w:val="28"/>
          <w:szCs w:val="28"/>
        </w:rPr>
        <w:t>.</w:t>
      </w:r>
      <w:r w:rsidRPr="00417E2B">
        <w:rPr>
          <w:rStyle w:val="font4"/>
          <w:color w:val="000000"/>
          <w:sz w:val="28"/>
          <w:szCs w:val="28"/>
        </w:rPr>
        <w:t>В. Крупно</w:t>
      </w:r>
      <w:r>
        <w:rPr>
          <w:rStyle w:val="font4"/>
          <w:color w:val="000000"/>
          <w:sz w:val="28"/>
          <w:szCs w:val="28"/>
        </w:rPr>
        <w:t>в</w:t>
      </w:r>
    </w:p>
    <w:p w:rsidR="00417E2B" w:rsidRDefault="00417E2B" w:rsidP="00417E2B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417E2B" w:rsidRPr="00417E2B" w:rsidRDefault="00417E2B" w:rsidP="00417E2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>Судьи: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 w:rsidRPr="00417E2B">
        <w:rPr>
          <w:rStyle w:val="font4"/>
          <w:color w:val="000000"/>
          <w:sz w:val="28"/>
          <w:szCs w:val="28"/>
        </w:rPr>
        <w:t>В. Воронов</w:t>
      </w:r>
    </w:p>
    <w:p w:rsidR="00417E2B" w:rsidRPr="00417E2B" w:rsidRDefault="00417E2B" w:rsidP="00417E2B">
      <w:pPr>
        <w:pStyle w:val="a3"/>
        <w:spacing w:before="0" w:beforeAutospacing="0" w:after="0" w:afterAutospacing="0"/>
        <w:ind w:left="6371" w:firstLine="709"/>
        <w:jc w:val="both"/>
        <w:rPr>
          <w:color w:val="000000"/>
          <w:sz w:val="28"/>
          <w:szCs w:val="28"/>
        </w:rPr>
      </w:pPr>
      <w:r w:rsidRPr="00417E2B">
        <w:rPr>
          <w:rStyle w:val="font4"/>
          <w:color w:val="000000"/>
          <w:sz w:val="28"/>
          <w:szCs w:val="28"/>
        </w:rPr>
        <w:t xml:space="preserve">С.Г. </w:t>
      </w:r>
      <w:proofErr w:type="spellStart"/>
      <w:r w:rsidRPr="00417E2B">
        <w:rPr>
          <w:rStyle w:val="font4"/>
          <w:color w:val="000000"/>
          <w:sz w:val="28"/>
          <w:szCs w:val="28"/>
        </w:rPr>
        <w:t>Сокерин</w:t>
      </w:r>
      <w:proofErr w:type="spellEnd"/>
    </w:p>
    <w:p w:rsidR="00755C3E" w:rsidRPr="00417E2B" w:rsidRDefault="00755C3E" w:rsidP="00417E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417E2B" w:rsidSect="00417E2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17E2B"/>
    <w:rsid w:val="000F188A"/>
    <w:rsid w:val="00285E22"/>
    <w:rsid w:val="00417E2B"/>
    <w:rsid w:val="00755C3E"/>
    <w:rsid w:val="00EF234B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7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417E2B"/>
  </w:style>
  <w:style w:type="character" w:customStyle="1" w:styleId="font4">
    <w:name w:val="font4"/>
    <w:basedOn w:val="a0"/>
    <w:rsid w:val="00417E2B"/>
  </w:style>
  <w:style w:type="character" w:customStyle="1" w:styleId="font6">
    <w:name w:val="font6"/>
    <w:basedOn w:val="a0"/>
    <w:rsid w:val="00417E2B"/>
  </w:style>
  <w:style w:type="character" w:customStyle="1" w:styleId="font2">
    <w:name w:val="font2"/>
    <w:basedOn w:val="a0"/>
    <w:rsid w:val="00417E2B"/>
  </w:style>
  <w:style w:type="character" w:customStyle="1" w:styleId="apple-converted-space">
    <w:name w:val="apple-converted-space"/>
    <w:basedOn w:val="a0"/>
    <w:rsid w:val="00417E2B"/>
  </w:style>
  <w:style w:type="character" w:customStyle="1" w:styleId="font1">
    <w:name w:val="font1"/>
    <w:basedOn w:val="a0"/>
    <w:rsid w:val="00417E2B"/>
  </w:style>
  <w:style w:type="character" w:customStyle="1" w:styleId="font0">
    <w:name w:val="font0"/>
    <w:basedOn w:val="a0"/>
    <w:rsid w:val="00417E2B"/>
  </w:style>
  <w:style w:type="character" w:customStyle="1" w:styleId="font3">
    <w:name w:val="font3"/>
    <w:basedOn w:val="a0"/>
    <w:rsid w:val="00417E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0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2017-11-22T14:20:00Z</dcterms:created>
  <dcterms:modified xsi:type="dcterms:W3CDTF">2017-11-22T14:33:00Z</dcterms:modified>
</cp:coreProperties>
</file>