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5F1" w:rsidRPr="001200A7" w:rsidRDefault="00D341C1" w:rsidP="001275F1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b/>
          <w:color w:val="000000"/>
          <w:sz w:val="28"/>
          <w:szCs w:val="28"/>
        </w:rPr>
      </w:pPr>
      <w:r w:rsidRPr="001200A7">
        <w:rPr>
          <w:rStyle w:val="font4"/>
          <w:b/>
          <w:color w:val="000000"/>
          <w:sz w:val="28"/>
          <w:szCs w:val="28"/>
        </w:rPr>
        <w:t xml:space="preserve">Оснований для </w:t>
      </w:r>
      <w:r w:rsidR="004453BC" w:rsidRPr="001200A7">
        <w:rPr>
          <w:rStyle w:val="font4"/>
          <w:b/>
          <w:color w:val="000000"/>
          <w:sz w:val="28"/>
          <w:szCs w:val="28"/>
        </w:rPr>
        <w:t>выплаты</w:t>
      </w:r>
      <w:r w:rsidRPr="001200A7">
        <w:rPr>
          <w:rStyle w:val="font4"/>
          <w:b/>
          <w:color w:val="000000"/>
          <w:sz w:val="28"/>
          <w:szCs w:val="28"/>
        </w:rPr>
        <w:t xml:space="preserve"> в</w:t>
      </w:r>
      <w:r w:rsidR="009E5F32" w:rsidRPr="001200A7">
        <w:rPr>
          <w:rStyle w:val="font4"/>
          <w:b/>
          <w:color w:val="000000"/>
          <w:sz w:val="28"/>
          <w:szCs w:val="28"/>
        </w:rPr>
        <w:t>оенны</w:t>
      </w:r>
      <w:r w:rsidR="004453BC" w:rsidRPr="001200A7">
        <w:rPr>
          <w:rStyle w:val="font4"/>
          <w:b/>
          <w:color w:val="000000"/>
          <w:sz w:val="28"/>
          <w:szCs w:val="28"/>
        </w:rPr>
        <w:t>м</w:t>
      </w:r>
      <w:r w:rsidR="009E5F32" w:rsidRPr="001200A7">
        <w:rPr>
          <w:rStyle w:val="font4"/>
          <w:b/>
          <w:color w:val="000000"/>
          <w:sz w:val="28"/>
          <w:szCs w:val="28"/>
        </w:rPr>
        <w:t xml:space="preserve"> прокурор</w:t>
      </w:r>
      <w:r w:rsidR="004453BC" w:rsidRPr="001200A7">
        <w:rPr>
          <w:rStyle w:val="font4"/>
          <w:b/>
          <w:color w:val="000000"/>
          <w:sz w:val="28"/>
          <w:szCs w:val="28"/>
        </w:rPr>
        <w:t>ам</w:t>
      </w:r>
      <w:r w:rsidR="009E5F32" w:rsidRPr="001200A7">
        <w:rPr>
          <w:rStyle w:val="font4"/>
          <w:b/>
          <w:color w:val="000000"/>
          <w:sz w:val="28"/>
          <w:szCs w:val="28"/>
        </w:rPr>
        <w:t xml:space="preserve">, которым выплачивается процентная надбавка к денежному </w:t>
      </w:r>
      <w:r w:rsidR="009E5F32" w:rsidRPr="001200A7">
        <w:rPr>
          <w:rStyle w:val="font4"/>
          <w:b/>
          <w:color w:val="000000"/>
          <w:sz w:val="28"/>
          <w:szCs w:val="28"/>
          <w:u w:val="single"/>
        </w:rPr>
        <w:t>довольствию</w:t>
      </w:r>
      <w:r w:rsidR="009E5F32" w:rsidRPr="001200A7">
        <w:rPr>
          <w:rStyle w:val="font4"/>
          <w:b/>
          <w:color w:val="000000"/>
          <w:sz w:val="28"/>
          <w:szCs w:val="28"/>
        </w:rPr>
        <w:t xml:space="preserve"> за выслугу лет, а не доплата за выслугу лет к денежному </w:t>
      </w:r>
      <w:r w:rsidR="009E5F32" w:rsidRPr="001200A7">
        <w:rPr>
          <w:rStyle w:val="font4"/>
          <w:b/>
          <w:color w:val="000000"/>
          <w:sz w:val="28"/>
          <w:szCs w:val="28"/>
          <w:u w:val="single"/>
        </w:rPr>
        <w:t>содержанию</w:t>
      </w:r>
      <w:r w:rsidR="009E5F32" w:rsidRPr="001200A7">
        <w:rPr>
          <w:rStyle w:val="font4"/>
          <w:b/>
          <w:color w:val="000000"/>
          <w:sz w:val="28"/>
          <w:szCs w:val="28"/>
        </w:rPr>
        <w:t xml:space="preserve">, </w:t>
      </w:r>
      <w:r w:rsidR="001275F1" w:rsidRPr="001200A7">
        <w:rPr>
          <w:rStyle w:val="font4"/>
          <w:b/>
          <w:color w:val="000000"/>
          <w:sz w:val="28"/>
          <w:szCs w:val="28"/>
          <w:u w:val="single"/>
        </w:rPr>
        <w:t>доплаты за выслугу лет</w:t>
      </w:r>
      <w:r w:rsidR="001275F1" w:rsidRPr="001200A7">
        <w:rPr>
          <w:rStyle w:val="font4"/>
          <w:b/>
          <w:color w:val="000000"/>
          <w:sz w:val="28"/>
          <w:szCs w:val="28"/>
        </w:rPr>
        <w:t>, установленной п</w:t>
      </w:r>
      <w:r w:rsidR="009E5F32" w:rsidRPr="001200A7">
        <w:rPr>
          <w:rStyle w:val="font4"/>
          <w:b/>
          <w:color w:val="000000"/>
          <w:sz w:val="28"/>
          <w:szCs w:val="28"/>
        </w:rPr>
        <w:t>риказом Генерального прокурора Российской Федерации от 21 мая 2012 г. № 213</w:t>
      </w:r>
      <w:r w:rsidR="001275F1" w:rsidRPr="001200A7">
        <w:rPr>
          <w:rStyle w:val="font4"/>
          <w:b/>
          <w:color w:val="000000"/>
          <w:sz w:val="28"/>
          <w:szCs w:val="28"/>
        </w:rPr>
        <w:t>,</w:t>
      </w:r>
      <w:r w:rsidR="009E5F32" w:rsidRPr="001200A7">
        <w:rPr>
          <w:rStyle w:val="font4"/>
          <w:b/>
          <w:color w:val="000000"/>
          <w:sz w:val="28"/>
          <w:szCs w:val="28"/>
        </w:rPr>
        <w:t xml:space="preserve"> </w:t>
      </w:r>
      <w:r w:rsidR="001275F1" w:rsidRPr="001200A7">
        <w:rPr>
          <w:rStyle w:val="font4"/>
          <w:b/>
          <w:color w:val="000000"/>
          <w:sz w:val="28"/>
          <w:szCs w:val="28"/>
        </w:rPr>
        <w:t>не имеется.</w:t>
      </w:r>
    </w:p>
    <w:p w:rsidR="009E5F32" w:rsidRDefault="009E5F32" w:rsidP="004E2A30">
      <w:pPr>
        <w:pStyle w:val="a3"/>
        <w:spacing w:before="0" w:beforeAutospacing="0" w:after="0" w:afterAutospacing="0"/>
        <w:ind w:right="-284"/>
        <w:jc w:val="center"/>
        <w:rPr>
          <w:rStyle w:val="font7"/>
          <w:b/>
          <w:color w:val="000000"/>
          <w:sz w:val="32"/>
          <w:szCs w:val="28"/>
        </w:rPr>
      </w:pPr>
    </w:p>
    <w:p w:rsidR="004E2A30" w:rsidRPr="004E2A30" w:rsidRDefault="00B25B58" w:rsidP="004E2A30">
      <w:pPr>
        <w:pStyle w:val="a3"/>
        <w:spacing w:before="0" w:beforeAutospacing="0" w:after="0" w:afterAutospacing="0"/>
        <w:ind w:right="-284"/>
        <w:jc w:val="center"/>
        <w:rPr>
          <w:rStyle w:val="font7"/>
          <w:b/>
          <w:color w:val="000000"/>
          <w:sz w:val="32"/>
          <w:szCs w:val="28"/>
        </w:rPr>
      </w:pPr>
      <w:r w:rsidRPr="004E2A30">
        <w:rPr>
          <w:rStyle w:val="font7"/>
          <w:b/>
          <w:color w:val="000000"/>
          <w:sz w:val="32"/>
          <w:szCs w:val="28"/>
        </w:rPr>
        <w:t xml:space="preserve">ВЕРХОВНЫЙ СУД </w:t>
      </w:r>
    </w:p>
    <w:p w:rsidR="00B25B58" w:rsidRPr="004E2A30" w:rsidRDefault="00B25B58" w:rsidP="004E2A30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32"/>
          <w:szCs w:val="28"/>
        </w:rPr>
      </w:pPr>
      <w:r w:rsidRPr="004E2A30">
        <w:rPr>
          <w:rStyle w:val="font7"/>
          <w:b/>
          <w:color w:val="000000"/>
          <w:sz w:val="32"/>
          <w:szCs w:val="28"/>
        </w:rPr>
        <w:t>РОССИЙСКОЙ ФЕДЕРАЦИИ</w:t>
      </w:r>
    </w:p>
    <w:p w:rsidR="004E2A30" w:rsidRDefault="004E2A30" w:rsidP="004E2A30">
      <w:pPr>
        <w:pStyle w:val="a3"/>
        <w:spacing w:before="0" w:beforeAutospacing="0" w:after="0" w:afterAutospacing="0"/>
        <w:ind w:right="-284"/>
        <w:jc w:val="right"/>
        <w:rPr>
          <w:rStyle w:val="font5"/>
          <w:color w:val="000000"/>
          <w:sz w:val="28"/>
          <w:szCs w:val="28"/>
        </w:rPr>
      </w:pPr>
    </w:p>
    <w:p w:rsidR="00B25B58" w:rsidRPr="00B25B58" w:rsidRDefault="00B25B58" w:rsidP="004E2A30">
      <w:pPr>
        <w:pStyle w:val="a3"/>
        <w:spacing w:before="0" w:beforeAutospacing="0" w:after="0" w:afterAutospacing="0"/>
        <w:ind w:right="-284"/>
        <w:jc w:val="right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>Дело №207-КП 8-3</w:t>
      </w:r>
    </w:p>
    <w:p w:rsidR="00B25B58" w:rsidRPr="00B25B58" w:rsidRDefault="00B25B58" w:rsidP="004E2A30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B25B58">
        <w:rPr>
          <w:rStyle w:val="font6"/>
          <w:color w:val="000000"/>
          <w:sz w:val="28"/>
          <w:szCs w:val="28"/>
        </w:rPr>
        <w:t>ОПРЕДЕЛЕНИЕ</w:t>
      </w:r>
    </w:p>
    <w:p w:rsidR="004E2A30" w:rsidRDefault="004E2A30" w:rsidP="004E2A30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B25B58" w:rsidRPr="00B25B58" w:rsidRDefault="00B25B58" w:rsidP="004E2A30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>г. Москва</w:t>
      </w:r>
      <w:r w:rsidRPr="00B25B58">
        <w:rPr>
          <w:rStyle w:val="font2"/>
          <w:color w:val="000000"/>
          <w:sz w:val="28"/>
          <w:szCs w:val="28"/>
        </w:rPr>
        <w:t xml:space="preserve">                </w:t>
      </w:r>
      <w:r w:rsidR="004E2A30">
        <w:rPr>
          <w:rStyle w:val="font2"/>
          <w:color w:val="000000"/>
          <w:sz w:val="28"/>
          <w:szCs w:val="28"/>
        </w:rPr>
        <w:tab/>
      </w:r>
      <w:r w:rsidRPr="00B25B58">
        <w:rPr>
          <w:rStyle w:val="font2"/>
          <w:color w:val="000000"/>
          <w:sz w:val="28"/>
          <w:szCs w:val="28"/>
        </w:rPr>
        <w:t>                                                         </w:t>
      </w:r>
      <w:r w:rsidRPr="00B25B58">
        <w:rPr>
          <w:rStyle w:val="font5"/>
          <w:color w:val="000000"/>
          <w:sz w:val="28"/>
          <w:szCs w:val="28"/>
        </w:rPr>
        <w:t>20 декабря 2018 г.</w:t>
      </w:r>
    </w:p>
    <w:p w:rsidR="004E2A30" w:rsidRDefault="004E2A30" w:rsidP="00B25B58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>председательствующего Крупнова И.В.,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 xml:space="preserve">судей </w:t>
      </w:r>
      <w:proofErr w:type="spellStart"/>
      <w:r w:rsidRPr="00B25B58">
        <w:rPr>
          <w:rStyle w:val="font5"/>
          <w:color w:val="000000"/>
          <w:sz w:val="28"/>
          <w:szCs w:val="28"/>
        </w:rPr>
        <w:t>Дербилова</w:t>
      </w:r>
      <w:proofErr w:type="spellEnd"/>
      <w:r w:rsidRPr="00B25B58">
        <w:rPr>
          <w:rStyle w:val="font5"/>
          <w:color w:val="000000"/>
          <w:sz w:val="28"/>
          <w:szCs w:val="28"/>
        </w:rPr>
        <w:t xml:space="preserve"> О.А., </w:t>
      </w:r>
      <w:proofErr w:type="spellStart"/>
      <w:r w:rsidRPr="00B25B58">
        <w:rPr>
          <w:rStyle w:val="font5"/>
          <w:color w:val="000000"/>
          <w:sz w:val="28"/>
          <w:szCs w:val="28"/>
        </w:rPr>
        <w:t>Замашнюка</w:t>
      </w:r>
      <w:proofErr w:type="spellEnd"/>
      <w:r w:rsidRPr="00B25B58">
        <w:rPr>
          <w:rStyle w:val="font5"/>
          <w:color w:val="000000"/>
          <w:sz w:val="28"/>
          <w:szCs w:val="28"/>
        </w:rPr>
        <w:t xml:space="preserve"> А.Н.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5"/>
          <w:color w:val="000000"/>
          <w:sz w:val="28"/>
          <w:szCs w:val="28"/>
        </w:rPr>
        <w:t xml:space="preserve">при секретаре Лисицыной А.Г. рассмотрела в открытом судебном заседании кассационную жалобу военного прокурора Тихоокеанского флота полковника юстиции </w:t>
      </w:r>
      <w:proofErr w:type="spellStart"/>
      <w:r w:rsidRPr="00B25B58">
        <w:rPr>
          <w:rStyle w:val="font5"/>
          <w:color w:val="000000"/>
          <w:sz w:val="28"/>
          <w:szCs w:val="28"/>
        </w:rPr>
        <w:t>Синчурина</w:t>
      </w:r>
      <w:proofErr w:type="spellEnd"/>
      <w:r w:rsidRPr="00B25B58">
        <w:rPr>
          <w:rStyle w:val="font5"/>
          <w:color w:val="000000"/>
          <w:sz w:val="28"/>
          <w:szCs w:val="28"/>
        </w:rPr>
        <w:t xml:space="preserve"> О.В. на решение Читинского гарнизонного военного суда от 18 мая 2017 г. и апелляционное определение </w:t>
      </w:r>
      <w:proofErr w:type="spellStart"/>
      <w:r w:rsidRPr="00B25B58">
        <w:rPr>
          <w:rStyle w:val="font5"/>
          <w:color w:val="000000"/>
          <w:sz w:val="28"/>
          <w:szCs w:val="28"/>
        </w:rPr>
        <w:t>Восточно-Сибирского</w:t>
      </w:r>
      <w:proofErr w:type="spellEnd"/>
      <w:r w:rsidRPr="00B25B58">
        <w:rPr>
          <w:rStyle w:val="font5"/>
          <w:color w:val="000000"/>
          <w:sz w:val="28"/>
          <w:szCs w:val="28"/>
        </w:rPr>
        <w:t xml:space="preserve"> окружного военного суда от 10 августа 2017 г. по административному делу об оспаривании подполковником юстиции запаса </w:t>
      </w:r>
      <w:proofErr w:type="spellStart"/>
      <w:r w:rsidRPr="00B25B58">
        <w:rPr>
          <w:rStyle w:val="font5"/>
          <w:color w:val="000000"/>
          <w:sz w:val="28"/>
          <w:szCs w:val="28"/>
        </w:rPr>
        <w:t>Сараниным</w:t>
      </w:r>
      <w:proofErr w:type="spellEnd"/>
      <w:r w:rsidRPr="00B25B58">
        <w:rPr>
          <w:rStyle w:val="font5"/>
          <w:color w:val="000000"/>
          <w:sz w:val="28"/>
          <w:szCs w:val="28"/>
        </w:rPr>
        <w:t xml:space="preserve"> Павлом Александровичем действий военного прокурора Тихоокеанского флота</w:t>
      </w:r>
      <w:proofErr w:type="gramEnd"/>
      <w:r w:rsidRPr="00B25B58">
        <w:rPr>
          <w:rStyle w:val="font5"/>
          <w:color w:val="000000"/>
          <w:sz w:val="28"/>
          <w:szCs w:val="28"/>
        </w:rPr>
        <w:t>, связанных с исключением из списков личного состава военной прокуратуры без предоставления дополнительных суток отдыха, неправильным подсчетом выслуги лет и выплатой денежного довольствия не в полном объеме.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принятых по делу судебных актов, доводы кассационной жалобы, выступление представителя военного прокурора Тихоокеанского флота Склярова В.В. в обоснование доводов кассационной жалобы, Судебная коллегия по делам военнослужащих Верховного Суда Российской Федерации</w:t>
      </w:r>
    </w:p>
    <w:p w:rsidR="004E2A30" w:rsidRDefault="004E2A30" w:rsidP="004E2A30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B25B58" w:rsidRPr="00B25B58" w:rsidRDefault="00B25B58" w:rsidP="004E2A30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>установила:</w:t>
      </w:r>
    </w:p>
    <w:p w:rsidR="004E2A30" w:rsidRDefault="004E2A30" w:rsidP="00B25B58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5"/>
          <w:color w:val="000000"/>
          <w:sz w:val="28"/>
          <w:szCs w:val="28"/>
        </w:rPr>
        <w:t xml:space="preserve">решением Читинского гарнизонного военного суда от 18 мая 2017 г., оставленным без изменения судом апелляционной инстанции, административное исковое заявление </w:t>
      </w:r>
      <w:proofErr w:type="spellStart"/>
      <w:r w:rsidRPr="00B25B58">
        <w:rPr>
          <w:rStyle w:val="font5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5"/>
          <w:color w:val="000000"/>
          <w:sz w:val="28"/>
          <w:szCs w:val="28"/>
        </w:rPr>
        <w:t xml:space="preserve"> П.А. удовлетворено частично.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Признаны незаконными действия военного прокурора Тихоокеанского флота, связанные с исключением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из списков личного состава военной прокуратуры без предоставления дополнительных суток отдыха за </w:t>
      </w:r>
      <w:r w:rsidRPr="00B25B58">
        <w:rPr>
          <w:rStyle w:val="font4"/>
          <w:color w:val="000000"/>
          <w:sz w:val="28"/>
          <w:szCs w:val="28"/>
        </w:rPr>
        <w:lastRenderedPageBreak/>
        <w:t>привлечение в 2016 году к исполнению обязанностей военной службы сверх установленной продолжительности еженедельного служебного времени, а также с выплатой ему с 26 февраля 2017 г. процентной надбавки за выслугу лет в размере 45 процентов.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На указанное должностное лицо возложена обязанность </w:t>
      </w:r>
      <w:proofErr w:type="gramStart"/>
      <w:r w:rsidRPr="00B25B58">
        <w:rPr>
          <w:rStyle w:val="font4"/>
          <w:color w:val="000000"/>
          <w:sz w:val="28"/>
          <w:szCs w:val="28"/>
        </w:rPr>
        <w:t>изменить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дату исключения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из списков личного состава военной прокуратуры на 10 мая 2017 г. с учетом предоставления дополнительных суток отдыха за привлечение в 2016 году к исполнению обязанностей военной службы сверх установленной продолжительности еженедельного служебного времени.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На военного прокурора Тихоокеанского флота и руководителя федерального казенного учреждения «Управление финансового обеспечения Министерства обороны Российской Федерации по Приморскому краю» также возложена обязанность обеспечить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за период с 15 апреля по 10 мая 2017 г. положенными видами довольствия и доплатить административному истцу за период с 26 февраля по 14 апреля 2017 г. процентную надбавку за выслугу лет до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55 процентов к денежному содержанию.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Судом отказано в удовлетворении требований административного истца об отмене приказа военного прокурора Тихоокеанского флота об исключении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из списков личного состава военной прокуратуры, повторном подсчете выслуги лет, производстве с 30 декабря 2016 г. по день исключения из списков личного состава военной прокуратуры ежемесячных дополнительных выплат, предоставлении дополнительных суток отдыха в большем объеме.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Определением судьи </w:t>
      </w:r>
      <w:proofErr w:type="spellStart"/>
      <w:r w:rsidRPr="00B25B58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окружного военного суда от 22 марта 2018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кассационной жалобе военный прокурор Тихоокеанского флота просит отменить указанные выше судебные акты в части удовлетворения требований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и принять по делу в этой части новое решение, которым в удовлетворении требований административного истца отказать.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обоснование жалобы он утверждает, что действие Положения о доплате за выслугу лет прокурорским работникам органов и учреждений прокуратуры Российской Федерации, утвержденного приказом Генерального прокурора Российской Федерации от 21 мая 2012 г. № 213, не распространяется на военных прокуроров, в </w:t>
      </w:r>
      <w:proofErr w:type="gramStart"/>
      <w:r w:rsidRPr="00B25B58">
        <w:rPr>
          <w:rStyle w:val="font4"/>
          <w:color w:val="000000"/>
          <w:sz w:val="28"/>
          <w:szCs w:val="28"/>
        </w:rPr>
        <w:t>связи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с чем отсутствуют основания для включения в выслугу лет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для соответствующей доплаты периода его обучения в образовательном </w:t>
      </w:r>
      <w:proofErr w:type="gramStart"/>
      <w:r w:rsidRPr="00B25B58">
        <w:rPr>
          <w:rStyle w:val="font4"/>
          <w:color w:val="000000"/>
          <w:sz w:val="28"/>
          <w:szCs w:val="28"/>
        </w:rPr>
        <w:t>учреждении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высшего профессионального образования по юридической специальности.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Также военный прокурор Тихоокеанского флота утверждает, что обращение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по вопросу предоставления дополнительных суток отдыха рассмотрено в установленном порядке и мотивированно отклонено. С</w:t>
      </w:r>
      <w:r w:rsidR="004E2A30">
        <w:rPr>
          <w:rStyle w:val="font4"/>
          <w:color w:val="000000"/>
          <w:sz w:val="28"/>
          <w:szCs w:val="28"/>
        </w:rPr>
        <w:t xml:space="preserve"> </w:t>
      </w:r>
      <w:r w:rsidRPr="00B25B58">
        <w:rPr>
          <w:rStyle w:val="font4"/>
          <w:color w:val="000000"/>
          <w:sz w:val="28"/>
          <w:szCs w:val="28"/>
        </w:rPr>
        <w:t xml:space="preserve">заявлениями об учете сверхурочного времени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к должностным лицам военной прокуратуры не обращался, правильность ведения учета этого времени в соответствующем журнале военной прокуратуры еженедельно и самостоятельно не подтверждал. Случаев отказа в освобождении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</w:t>
      </w:r>
      <w:r w:rsidRPr="00B25B58">
        <w:rPr>
          <w:rStyle w:val="font4"/>
          <w:color w:val="000000"/>
          <w:sz w:val="28"/>
          <w:szCs w:val="28"/>
        </w:rPr>
        <w:lastRenderedPageBreak/>
        <w:t>П.А. от исполнения служебных обязанностей после несения внутренней службы в военной прокуратуре Тихоокеанского флота не имелось.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19 ноября 2018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B25B58">
        <w:rPr>
          <w:rStyle w:val="font4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По делу установлено, что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П.А., окончивший в 2003 году юридический факультет Читинского государственного технического университета и заключивший 22 июля 2004 г. первый контракт о прохождении военной службы, 31 марта 2016 г. назначен на должность военного прокурора отдела (обеспечения участия военных прокуроров в рассмотрении дел в судах) военной прокуратуры Тихоокеанского флота.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период с 1 июня по 31 декабря 2016 г.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неоднократно привлекался к исполнению служебных обязанностей сверх установленной продолжительности еженедельного служебного времени.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За период с февраля по апрель 2017 года процентная надбавка за выслугу лет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Саранину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начислялась в размере 45 процентов.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Приказом Министра обороны Российской Федерации от 27 декабря 2016 г. № 902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уволен с военной службы по собственному желанию.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Приказом военного прокурора Тихоокеанского флота от 29 декабря 2016 г. № 153/</w:t>
      </w:r>
      <w:proofErr w:type="gramStart"/>
      <w:r w:rsidRPr="00B25B58">
        <w:rPr>
          <w:rStyle w:val="font4"/>
          <w:color w:val="000000"/>
          <w:sz w:val="28"/>
          <w:szCs w:val="28"/>
        </w:rPr>
        <w:t>к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25B58">
        <w:rPr>
          <w:rStyle w:val="font4"/>
          <w:color w:val="000000"/>
          <w:sz w:val="28"/>
          <w:szCs w:val="28"/>
        </w:rPr>
        <w:t>с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учетом внесенных в него изменений приказом этого же должностного лица от 10 мая 2017 г. № 62/к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исключен из списков личного состава военной прокуратуры с 17 апреля 2017 г.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>Удовлетворяя требования административного истца, суды указали, что в силу п. 2.1 Положения о доплате за выслугу лет прокурорским работникам органов и учреждений прокуратуры Российской Федерации, утвержденного приказом Генерального прокурора Российской Федерации от 21 мая 2012 г. № 213, размер указанной выше надбавки должен определяться с учетом</w:t>
      </w:r>
      <w:r w:rsidR="004E2A30">
        <w:rPr>
          <w:rStyle w:val="font4"/>
          <w:color w:val="000000"/>
          <w:sz w:val="28"/>
          <w:szCs w:val="28"/>
        </w:rPr>
        <w:t xml:space="preserve"> </w:t>
      </w:r>
      <w:r w:rsidRPr="00B25B58">
        <w:rPr>
          <w:rStyle w:val="font4"/>
          <w:color w:val="000000"/>
          <w:sz w:val="28"/>
          <w:szCs w:val="28"/>
        </w:rPr>
        <w:t xml:space="preserve">включения в выслугу лет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периода прохождения обучения в образовательном учреждении высшего профессионального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25B58">
        <w:rPr>
          <w:rStyle w:val="font4"/>
          <w:color w:val="000000"/>
          <w:sz w:val="28"/>
          <w:szCs w:val="28"/>
        </w:rPr>
        <w:t xml:space="preserve">образования, имеющем государственную аккредитацию, а на основании п. 1 ст. 11 Федерального закона «О статусе военнослужащих» и п. 3 Приложения № 2 к Положению о порядке прохождения военной службы, утвержденному Указом </w:t>
      </w:r>
      <w:r w:rsidRPr="00B25B58">
        <w:rPr>
          <w:rStyle w:val="font4"/>
          <w:color w:val="000000"/>
          <w:sz w:val="28"/>
          <w:szCs w:val="28"/>
        </w:rPr>
        <w:lastRenderedPageBreak/>
        <w:t>Президента Российской Федерации от 16 сентября 1999 г. № 1237, за исполнение обязанностей военной службы сверх установленной продолжительности еженедельного служебного времени административный истец имеет право на предоставление 22 дополнительных суток отдыха.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Из материалов дела следует, что факт исполнения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Сараниным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обязанностей военной службы сверх установленной продолжительности еженедельного служебного времени подтверждается копиями графиков дежурств оперативного состава по военной прокуратуре Тихоокеанского флота за период с июня по декабрь 2016 года.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Доказательств, свидетельствующих о том, что административному истцу в связи с этим предоставлен отдых соответствующей продолжительности в другие дни недели, суду не представлено.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При таких обстоятельствах суды пришли к обоснованному выводу о наличии у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права на предоставление социальной гарантии, предусмотренной ст. 11 Федерального закона от 27 мая 1998 г. № 76-ФЗ «О статусе военнослужащих», в виде отдыха за время исполнения обязанностей военной службы сверх установленной продолжительности еженедельного служебного времени.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то же время при разрешении требования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о выплате ему с 26 февраля 2017 г. процентной надбавки за выслугу лет в размере 55 процентов судами допущены существенные нарушения норм материального права, что выразилось в следующем.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B25B58">
        <w:rPr>
          <w:rStyle w:val="font4"/>
          <w:color w:val="000000"/>
          <w:sz w:val="28"/>
          <w:szCs w:val="28"/>
        </w:rPr>
        <w:t>абз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. 1 п. 1 ст. 44 Федерального закона от 17 января 1992 г. № 2202-1 «О прокуратуре Российской Федерации» (далее - Федеральный закон «О прокуратуре Российской Федерации») денежное содержание прокурорских работников состоит из должностного оклада; </w:t>
      </w:r>
      <w:proofErr w:type="gramStart"/>
      <w:r w:rsidRPr="00B25B58">
        <w:rPr>
          <w:rStyle w:val="font4"/>
          <w:color w:val="000000"/>
          <w:sz w:val="28"/>
          <w:szCs w:val="28"/>
        </w:rPr>
        <w:t>доплат за классный чин, за выслугу лет, за особые условия службы (в размере 175 процентов должностного оклада), за сложность, напряженность и высокие достижения в службе (в размере до 50 процентов должностного оклада); процентных надбавок за ученую степень и ученое звание по специальности, соответствующей должностным обязанностям, за почетное звание «Заслуженный юрист Российской Федерации»;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премий по итогам службы за квартал и год; других выплат, предусмотренных законодательными и иными нормативными правовыми актами Российской Федерации.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>Согласно п. 2 ст. 49 Федерального закона «О прокуратуре Российской Федерации» денежное довольствие военных прокуроров состоит из оклада по должности; оклада по воинскому званию; надбавки за особый характер службы (в размере 50 процентов оклада по должности); надбавки за сложность, напряженность и специальный режим службы (в размере до 50 процентов оклада по должности);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25B58">
        <w:rPr>
          <w:rStyle w:val="font4"/>
          <w:color w:val="000000"/>
          <w:sz w:val="28"/>
          <w:szCs w:val="28"/>
        </w:rPr>
        <w:t>процентной надбавки за выслугу лет (в размере, предусмотренном абзацами восемнадцатым - двадцать третьим пункта 1</w:t>
      </w:r>
      <w:r w:rsidR="009E08A1">
        <w:rPr>
          <w:rStyle w:val="font4"/>
          <w:color w:val="000000"/>
          <w:sz w:val="28"/>
          <w:szCs w:val="28"/>
        </w:rPr>
        <w:t xml:space="preserve"> </w:t>
      </w:r>
      <w:r w:rsidRPr="00B25B58">
        <w:rPr>
          <w:rStyle w:val="font4"/>
          <w:color w:val="000000"/>
          <w:sz w:val="28"/>
          <w:szCs w:val="28"/>
        </w:rPr>
        <w:t xml:space="preserve">статьи 44 настоящего Федерального закона); процентных надбавок за ученую степень, почетное звание «Заслуженный юрист Российской Федерации» (в размерах, предусмотренных абзацем двадцать четвертым пункта 1 статьи 44 настоящего </w:t>
      </w:r>
      <w:r w:rsidRPr="00B25B58">
        <w:rPr>
          <w:rStyle w:val="font4"/>
          <w:color w:val="000000"/>
          <w:sz w:val="28"/>
          <w:szCs w:val="28"/>
        </w:rPr>
        <w:lastRenderedPageBreak/>
        <w:t>Федерального закона), а также иных надбавок и дополнительных денежных выплат, предусмотренных для военнослужащих.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Из приведенных положений закона следует, что за выслугу лет прокурорским работникам производится доплата к денежному содержанию, а военным прокурорам выплачивается процентная надбавка к денежному довольствию (в размерах, предусмотренных </w:t>
      </w:r>
      <w:proofErr w:type="spellStart"/>
      <w:r w:rsidRPr="00B25B58">
        <w:rPr>
          <w:rStyle w:val="font4"/>
          <w:color w:val="000000"/>
          <w:sz w:val="28"/>
          <w:szCs w:val="28"/>
        </w:rPr>
        <w:t>абз</w:t>
      </w:r>
      <w:proofErr w:type="spellEnd"/>
      <w:r w:rsidRPr="00B25B58">
        <w:rPr>
          <w:rStyle w:val="font4"/>
          <w:color w:val="000000"/>
          <w:sz w:val="28"/>
          <w:szCs w:val="28"/>
        </w:rPr>
        <w:t>. 24 п. 1 ст. 44 Федерального закона «О прокуратуре Российской Федерации»).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силу </w:t>
      </w:r>
      <w:proofErr w:type="spellStart"/>
      <w:r w:rsidRPr="00B25B58">
        <w:rPr>
          <w:rStyle w:val="font4"/>
          <w:color w:val="000000"/>
          <w:sz w:val="28"/>
          <w:szCs w:val="28"/>
        </w:rPr>
        <w:t>абз</w:t>
      </w:r>
      <w:proofErr w:type="spellEnd"/>
      <w:r w:rsidRPr="00B25B58">
        <w:rPr>
          <w:rStyle w:val="font4"/>
          <w:color w:val="000000"/>
          <w:sz w:val="28"/>
          <w:szCs w:val="28"/>
        </w:rPr>
        <w:t>. 18-23 п. 1 ст. 44 Федерального закона «О прокуратуре Российской Федерации» доплата или процентная надбавка за выслугу лет производится ежемесячно и устанавливается в процентном отношении к должностному окладу (окладу по должности) и доплате за классный чин (окладу по воинскому званию) прокурорского работника в следующих размерах: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от 2 до 5 лет - 20 процентов;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от 5 до 10 лет - 35 процентов;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от 10 до 15 лет - 45 процентов;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от 15 до 20 лет - 55 процентов;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свыше 20 лет - 70 процентов.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>Приказом Генерального прокурора Российской Федерации от 21 мая 2012 г. № 213 в целях определения единого порядка установления доплаты за выслугу лет прокурорским работникам органов и учреждений прокуратуры Российской Федерации на основании п. 1 ст. 17 и п. 1 ст. 44 Федерального закона «О прокуратуре Российской Федерации» утверждено Положение о доплате за выслугу лет прокурорским работникам органов и учреждений прокуратуры Российской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Федерации (далее - Положение).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B25B58">
        <w:rPr>
          <w:rStyle w:val="font4"/>
          <w:color w:val="000000"/>
          <w:sz w:val="28"/>
          <w:szCs w:val="28"/>
        </w:rPr>
        <w:t>подп</w:t>
      </w:r>
      <w:proofErr w:type="spellEnd"/>
      <w:r w:rsidRPr="00B25B58">
        <w:rPr>
          <w:rStyle w:val="font4"/>
          <w:color w:val="000000"/>
          <w:sz w:val="28"/>
          <w:szCs w:val="28"/>
        </w:rPr>
        <w:t>. 13 п. 2.1 названного Положения в выслугу лет для выплаты доплаты прокурорским работникам органов и учреждений прокуратуры включаются периоды обучения в образовательном учреждении высшего или среднего профессионального образования, имеющем государственную аккредитацию, по программе высшего либо среднего профессионального образования по юридической или иной соответствующей должностным обязанностям в органах или учреждениях прокуратуры специальности, независимо от формы обучения, а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также в очной аспирантуре по юридической специальности, за исключением учебы в очной аспирантуре, указанной в абзаце втором настоящего подпункта, - в общей сложности в пределах пяти лет из расчета два месяца учебы за один месяц службы, если совпадающий с обучением период службы (работы) не включается в выслугу лет по другим основаниям.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>Из приведенного содержания приказа Генерального прокурора Российской Федерации и утвержденного им Положения следует, что его нормы, в том числе касающиеся включения в выслугу лет прокурорских работников периодов обучения, распространяются исключительно на лиц, получающих</w:t>
      </w:r>
      <w:r w:rsidR="009E08A1">
        <w:rPr>
          <w:rStyle w:val="font4"/>
          <w:color w:val="000000"/>
          <w:sz w:val="28"/>
          <w:szCs w:val="28"/>
        </w:rPr>
        <w:t xml:space="preserve"> </w:t>
      </w:r>
      <w:r w:rsidRPr="00B25B58">
        <w:rPr>
          <w:rStyle w:val="font4"/>
          <w:color w:val="000000"/>
          <w:sz w:val="28"/>
          <w:szCs w:val="28"/>
        </w:rPr>
        <w:t xml:space="preserve">доплату за выслугу лет, указанных в </w:t>
      </w:r>
      <w:proofErr w:type="spellStart"/>
      <w:r w:rsidRPr="00B25B58">
        <w:rPr>
          <w:rStyle w:val="font4"/>
          <w:color w:val="000000"/>
          <w:sz w:val="28"/>
          <w:szCs w:val="28"/>
        </w:rPr>
        <w:t>абз</w:t>
      </w:r>
      <w:proofErr w:type="spellEnd"/>
      <w:r w:rsidRPr="00B25B58">
        <w:rPr>
          <w:rStyle w:val="font4"/>
          <w:color w:val="000000"/>
          <w:sz w:val="28"/>
          <w:szCs w:val="28"/>
        </w:rPr>
        <w:t>. 1 п. 1 ст. 44 Федерального закона «О прокуратуре Российской Федерации».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lastRenderedPageBreak/>
        <w:t>Военные прокуроры, которым выплачивается процентная надбавка к денежному довольствию за выслугу лет, а не доплата за выслугу лет к денежному содержанию, к указанным лицам не относятся. Оснований для распространения на них требований Положения не имеется.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Таким образом, вывод судов о незаконности действий военного прокурора Тихоокеанского флота, связанных с выплатой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Саранину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денежного довольствия с учетом надбавки за выслугу лет в размере 45 процентов, на нормах материального права не основан.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Допущенные судами первой и апелляционной инстанций нарушения повлияли на исход дела и без их устранения невозможны защита охраняемых законом публичных интересов, что является основанием для отмены в кассационном порядке решения Читинского гарнизонного военного суда от 18 мая 2017 г. и апелляционного определения </w:t>
      </w:r>
      <w:proofErr w:type="spellStart"/>
      <w:r w:rsidRPr="00B25B58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окружного военного суда от 10 августа 2017 г. в указанной части и принятия по делу нового решения</w:t>
      </w:r>
      <w:proofErr w:type="gramEnd"/>
      <w:r w:rsidRPr="00B25B58">
        <w:rPr>
          <w:rStyle w:val="font4"/>
          <w:color w:val="000000"/>
          <w:sz w:val="28"/>
          <w:szCs w:val="28"/>
        </w:rPr>
        <w:t xml:space="preserve"> об отказе в удовлетворении данной части требований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9E08A1" w:rsidRDefault="009E08A1" w:rsidP="009E08A1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8"/>
          <w:szCs w:val="28"/>
        </w:rPr>
      </w:pPr>
    </w:p>
    <w:p w:rsidR="00B25B58" w:rsidRPr="00B25B58" w:rsidRDefault="00B25B58" w:rsidP="009E08A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определила:</w:t>
      </w:r>
    </w:p>
    <w:p w:rsidR="009E08A1" w:rsidRDefault="009E08A1" w:rsidP="00B25B58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B25B58">
        <w:rPr>
          <w:rStyle w:val="font4"/>
          <w:color w:val="000000"/>
          <w:sz w:val="28"/>
          <w:szCs w:val="28"/>
        </w:rPr>
        <w:t xml:space="preserve">решение Читинского гарнизонного военного суда от 18 мая 2017 г. и апелляционное определение </w:t>
      </w:r>
      <w:proofErr w:type="spellStart"/>
      <w:r w:rsidRPr="00B25B58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окружного военного суда от 10 августа 2017 г. по административному исковому заявлению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Павла Александровича в части удовлетворения требования о признании незаконными действий военного прокурора Тихоокеанского флота, связанных с неправильным подсчетом выслуги лет и выплатой денежного довольствия не в полном объеме, отменить.</w:t>
      </w:r>
      <w:proofErr w:type="gramEnd"/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Принять в этой части по делу новое решение, которым в удовлетворении данной части требований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отказать.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В остальной части решение Читинского гарнизонного военного суда от 18 мая 2017 г. и апелляционное определение </w:t>
      </w:r>
      <w:proofErr w:type="spellStart"/>
      <w:r w:rsidRPr="00B25B58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окружного военного суда от 10 августа 2017 г. по административному исковому заявлению </w:t>
      </w:r>
      <w:proofErr w:type="spellStart"/>
      <w:r w:rsidRPr="00B25B58">
        <w:rPr>
          <w:rStyle w:val="font4"/>
          <w:color w:val="000000"/>
          <w:sz w:val="28"/>
          <w:szCs w:val="28"/>
        </w:rPr>
        <w:t>Саранина</w:t>
      </w:r>
      <w:proofErr w:type="spellEnd"/>
      <w:r w:rsidRPr="00B25B58">
        <w:rPr>
          <w:rStyle w:val="font4"/>
          <w:color w:val="000000"/>
          <w:sz w:val="28"/>
          <w:szCs w:val="28"/>
        </w:rPr>
        <w:t xml:space="preserve"> П.А. оставить без изменения.</w:t>
      </w:r>
    </w:p>
    <w:p w:rsidR="009E08A1" w:rsidRDefault="009E08A1" w:rsidP="00B25B58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9E08A1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 xml:space="preserve">Председательствующий </w:t>
      </w:r>
    </w:p>
    <w:p w:rsidR="009E08A1" w:rsidRDefault="009E08A1" w:rsidP="00B25B58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B25B58">
        <w:rPr>
          <w:rStyle w:val="font4"/>
          <w:color w:val="000000"/>
          <w:sz w:val="28"/>
          <w:szCs w:val="28"/>
        </w:rPr>
        <w:t>Судьи</w:t>
      </w:r>
    </w:p>
    <w:p w:rsidR="00B25B58" w:rsidRPr="00B25B58" w:rsidRDefault="00B25B58" w:rsidP="00B25B5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</w:p>
    <w:p w:rsidR="00755C3E" w:rsidRPr="00B25B58" w:rsidRDefault="00755C3E" w:rsidP="00B25B58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B25B5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B25B58"/>
    <w:rsid w:val="00035AB3"/>
    <w:rsid w:val="0004799F"/>
    <w:rsid w:val="000F188A"/>
    <w:rsid w:val="001200A7"/>
    <w:rsid w:val="001275F1"/>
    <w:rsid w:val="00207782"/>
    <w:rsid w:val="00302472"/>
    <w:rsid w:val="004453BC"/>
    <w:rsid w:val="004E2A30"/>
    <w:rsid w:val="006646AF"/>
    <w:rsid w:val="00755C3E"/>
    <w:rsid w:val="007A1DB1"/>
    <w:rsid w:val="00894DBC"/>
    <w:rsid w:val="009D43D6"/>
    <w:rsid w:val="009E08A1"/>
    <w:rsid w:val="009E5F32"/>
    <w:rsid w:val="009F2ADB"/>
    <w:rsid w:val="00AE12A7"/>
    <w:rsid w:val="00B25B58"/>
    <w:rsid w:val="00C502D0"/>
    <w:rsid w:val="00CC50D0"/>
    <w:rsid w:val="00D114AD"/>
    <w:rsid w:val="00D341C1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5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B25B58"/>
  </w:style>
  <w:style w:type="character" w:customStyle="1" w:styleId="font5">
    <w:name w:val="font5"/>
    <w:basedOn w:val="a0"/>
    <w:rsid w:val="00B25B58"/>
  </w:style>
  <w:style w:type="character" w:customStyle="1" w:styleId="font6">
    <w:name w:val="font6"/>
    <w:basedOn w:val="a0"/>
    <w:rsid w:val="00B25B58"/>
  </w:style>
  <w:style w:type="character" w:customStyle="1" w:styleId="font2">
    <w:name w:val="font2"/>
    <w:basedOn w:val="a0"/>
    <w:rsid w:val="00B25B58"/>
  </w:style>
  <w:style w:type="character" w:customStyle="1" w:styleId="font0">
    <w:name w:val="font0"/>
    <w:basedOn w:val="a0"/>
    <w:rsid w:val="00B25B58"/>
  </w:style>
  <w:style w:type="character" w:customStyle="1" w:styleId="font4">
    <w:name w:val="font4"/>
    <w:basedOn w:val="a0"/>
    <w:rsid w:val="00B25B58"/>
  </w:style>
  <w:style w:type="character" w:customStyle="1" w:styleId="font1">
    <w:name w:val="font1"/>
    <w:basedOn w:val="a0"/>
    <w:rsid w:val="00B25B58"/>
  </w:style>
  <w:style w:type="character" w:customStyle="1" w:styleId="font3">
    <w:name w:val="font3"/>
    <w:basedOn w:val="a0"/>
    <w:rsid w:val="00B25B58"/>
  </w:style>
  <w:style w:type="character" w:customStyle="1" w:styleId="apple-converted-space">
    <w:name w:val="apple-converted-space"/>
    <w:basedOn w:val="a0"/>
    <w:rsid w:val="00B25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9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2319</Words>
  <Characters>13223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2019-01-16T05:55:00Z</dcterms:created>
  <dcterms:modified xsi:type="dcterms:W3CDTF">2019-01-16T07:48:00Z</dcterms:modified>
</cp:coreProperties>
</file>