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747A" w:rsidRPr="00CB3F7F" w:rsidRDefault="00CD747A" w:rsidP="00CD747A">
      <w:pPr>
        <w:pStyle w:val="a6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Судебная практика </w:t>
      </w:r>
    </w:p>
    <w:p w:rsidR="00CD747A" w:rsidRPr="00CB3F7F" w:rsidRDefault="00CD747A" w:rsidP="00CD747A">
      <w:pPr>
        <w:pStyle w:val="a6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>Судебной коллегии по делам военнослужащих</w:t>
      </w:r>
    </w:p>
    <w:p w:rsidR="00CD747A" w:rsidRPr="00CB3F7F" w:rsidRDefault="00CD747A" w:rsidP="00CD747A">
      <w:pPr>
        <w:pStyle w:val="a6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 Верховного Суда Российской Федерации</w:t>
      </w:r>
    </w:p>
    <w:p w:rsidR="00CD747A" w:rsidRPr="004169D1" w:rsidRDefault="00CD747A" w:rsidP="00CD747A">
      <w:pPr>
        <w:spacing w:after="0"/>
        <w:jc w:val="center"/>
        <w:rPr>
          <w:rFonts w:ascii="Tahoma" w:hAnsi="Tahoma" w:cs="Tahoma"/>
          <w:b/>
          <w:sz w:val="27"/>
          <w:szCs w:val="27"/>
        </w:rPr>
      </w:pPr>
    </w:p>
    <w:p w:rsidR="00CD747A" w:rsidRPr="004169D1" w:rsidRDefault="00CD747A" w:rsidP="00CD747A">
      <w:pPr>
        <w:spacing w:after="0"/>
        <w:jc w:val="center"/>
        <w:rPr>
          <w:rFonts w:ascii="Tahoma" w:hAnsi="Tahoma" w:cs="Tahoma"/>
          <w:b/>
          <w:i/>
          <w:sz w:val="27"/>
          <w:szCs w:val="27"/>
        </w:rPr>
      </w:pPr>
      <w:r w:rsidRPr="004169D1">
        <w:rPr>
          <w:rFonts w:ascii="Tahoma" w:hAnsi="Tahoma" w:cs="Tahoma"/>
          <w:b/>
          <w:i/>
          <w:sz w:val="27"/>
          <w:szCs w:val="27"/>
        </w:rPr>
        <w:t>ПО АДМИНИСТРАТИВНЫМ ДЕЛАМ</w:t>
      </w:r>
    </w:p>
    <w:p w:rsidR="00CD747A" w:rsidRPr="004169D1" w:rsidRDefault="00CD747A" w:rsidP="00CD747A">
      <w:pPr>
        <w:pStyle w:val="10"/>
        <w:ind w:left="60" w:right="60"/>
        <w:jc w:val="center"/>
        <w:rPr>
          <w:rFonts w:ascii="Tahoma" w:hAnsi="Tahoma" w:cs="Tahoma"/>
          <w:b/>
          <w:i/>
          <w:iCs/>
          <w:sz w:val="27"/>
          <w:szCs w:val="27"/>
        </w:rPr>
      </w:pPr>
    </w:p>
    <w:p w:rsidR="00CD747A" w:rsidRPr="004169D1" w:rsidRDefault="00CD747A" w:rsidP="00CD747A">
      <w:pPr>
        <w:spacing w:after="0"/>
        <w:jc w:val="center"/>
        <w:rPr>
          <w:rFonts w:ascii="Tahoma" w:hAnsi="Tahoma" w:cs="Tahoma"/>
          <w:b/>
          <w:i/>
          <w:sz w:val="27"/>
          <w:szCs w:val="27"/>
        </w:rPr>
      </w:pPr>
      <w:r w:rsidRPr="004169D1">
        <w:rPr>
          <w:rFonts w:ascii="Tahoma" w:hAnsi="Tahoma" w:cs="Tahoma"/>
          <w:b/>
          <w:i/>
          <w:sz w:val="27"/>
          <w:szCs w:val="27"/>
        </w:rPr>
        <w:t xml:space="preserve">ПЕРВАЯ ИНСТАНЦИЯ </w:t>
      </w:r>
    </w:p>
    <w:p w:rsidR="00CD747A" w:rsidRPr="004169D1" w:rsidRDefault="00CD747A" w:rsidP="00CD747A">
      <w:pPr>
        <w:spacing w:after="0"/>
        <w:jc w:val="center"/>
        <w:rPr>
          <w:rFonts w:ascii="Tahoma" w:hAnsi="Tahoma" w:cs="Tahoma"/>
          <w:b/>
          <w:sz w:val="27"/>
          <w:szCs w:val="27"/>
        </w:rPr>
      </w:pPr>
    </w:p>
    <w:p w:rsidR="00CD747A" w:rsidRDefault="00CD747A" w:rsidP="001C7B74">
      <w:pPr>
        <w:pStyle w:val="10"/>
        <w:ind w:left="60" w:right="60"/>
        <w:jc w:val="center"/>
        <w:rPr>
          <w:rFonts w:ascii="Tahoma" w:hAnsi="Tahoma" w:cs="Tahoma"/>
          <w:b/>
          <w:iCs/>
          <w:sz w:val="27"/>
          <w:szCs w:val="27"/>
        </w:rPr>
      </w:pPr>
    </w:p>
    <w:p w:rsidR="001C7B74" w:rsidRPr="004169D1" w:rsidRDefault="001C7B74" w:rsidP="001C7B74">
      <w:pPr>
        <w:pStyle w:val="10"/>
        <w:ind w:left="60" w:right="60"/>
        <w:jc w:val="center"/>
        <w:rPr>
          <w:rFonts w:ascii="Tahoma" w:hAnsi="Tahoma" w:cs="Tahoma"/>
          <w:b/>
          <w:iCs/>
          <w:sz w:val="27"/>
          <w:szCs w:val="27"/>
        </w:rPr>
      </w:pPr>
      <w:r w:rsidRPr="004169D1">
        <w:rPr>
          <w:rFonts w:ascii="Tahoma" w:hAnsi="Tahoma" w:cs="Tahoma"/>
          <w:b/>
          <w:iCs/>
          <w:sz w:val="27"/>
          <w:szCs w:val="27"/>
        </w:rPr>
        <w:t>Изменение размера надбавки за сложность, напряженность и специальный режим работы военнослужащего не является мерой дисциплинарного воздействия на военнослужащего, поскольку имеет иные основания применения и св</w:t>
      </w:r>
      <w:r w:rsidRPr="004169D1">
        <w:rPr>
          <w:rFonts w:ascii="Tahoma" w:hAnsi="Tahoma" w:cs="Tahoma"/>
          <w:b/>
          <w:iCs/>
          <w:sz w:val="27"/>
          <w:szCs w:val="27"/>
        </w:rPr>
        <w:t>я</w:t>
      </w:r>
      <w:r w:rsidRPr="004169D1">
        <w:rPr>
          <w:rFonts w:ascii="Tahoma" w:hAnsi="Tahoma" w:cs="Tahoma"/>
          <w:b/>
          <w:iCs/>
          <w:sz w:val="27"/>
          <w:szCs w:val="27"/>
        </w:rPr>
        <w:t>зано с</w:t>
      </w:r>
      <w:r w:rsidRPr="004169D1">
        <w:rPr>
          <w:rFonts w:ascii="Tahoma" w:hAnsi="Tahoma" w:cs="Tahoma"/>
          <w:b/>
          <w:iCs/>
          <w:sz w:val="27"/>
          <w:szCs w:val="27"/>
        </w:rPr>
        <w:br/>
        <w:t>изменением объема работы и результатами служебной</w:t>
      </w:r>
      <w:r w:rsidRPr="004169D1">
        <w:rPr>
          <w:rFonts w:ascii="Tahoma" w:hAnsi="Tahoma" w:cs="Tahoma"/>
          <w:b/>
          <w:iCs/>
          <w:sz w:val="27"/>
          <w:szCs w:val="27"/>
        </w:rPr>
        <w:br/>
        <w:t>де</w:t>
      </w:r>
      <w:r w:rsidRPr="004169D1">
        <w:rPr>
          <w:rFonts w:ascii="Tahoma" w:hAnsi="Tahoma" w:cs="Tahoma"/>
          <w:b/>
          <w:iCs/>
          <w:sz w:val="27"/>
          <w:szCs w:val="27"/>
        </w:rPr>
        <w:t>я</w:t>
      </w:r>
      <w:r w:rsidRPr="004169D1">
        <w:rPr>
          <w:rFonts w:ascii="Tahoma" w:hAnsi="Tahoma" w:cs="Tahoma"/>
          <w:b/>
          <w:iCs/>
          <w:sz w:val="27"/>
          <w:szCs w:val="27"/>
        </w:rPr>
        <w:t>тельности военнослужащего</w:t>
      </w:r>
    </w:p>
    <w:p w:rsidR="001C7B74" w:rsidRPr="004169D1" w:rsidRDefault="001C7B74" w:rsidP="001C7B74">
      <w:pPr>
        <w:spacing w:after="0"/>
        <w:ind w:firstLine="426"/>
        <w:jc w:val="center"/>
        <w:rPr>
          <w:rFonts w:ascii="Tahoma" w:hAnsi="Tahoma" w:cs="Tahoma"/>
          <w:b/>
          <w:i/>
          <w:sz w:val="27"/>
          <w:szCs w:val="27"/>
        </w:rPr>
      </w:pPr>
    </w:p>
    <w:p w:rsidR="001C7B74" w:rsidRPr="004169D1" w:rsidRDefault="001C7B74" w:rsidP="001C7B74">
      <w:pPr>
        <w:pStyle w:val="Style2"/>
        <w:widowControl/>
        <w:ind w:firstLine="426"/>
        <w:rPr>
          <w:rFonts w:ascii="Tahoma" w:hAnsi="Tahoma" w:cs="Tahoma"/>
          <w:i/>
          <w:sz w:val="27"/>
          <w:szCs w:val="27"/>
        </w:rPr>
      </w:pPr>
      <w:r w:rsidRPr="004169D1">
        <w:rPr>
          <w:rFonts w:ascii="Tahoma" w:hAnsi="Tahoma" w:cs="Tahoma"/>
          <w:i/>
          <w:sz w:val="27"/>
          <w:szCs w:val="27"/>
        </w:rPr>
        <w:t>Решение Судебной коллегии по делам военнослужащих Верхо</w:t>
      </w:r>
      <w:r w:rsidRPr="004169D1">
        <w:rPr>
          <w:rFonts w:ascii="Tahoma" w:hAnsi="Tahoma" w:cs="Tahoma"/>
          <w:i/>
          <w:sz w:val="27"/>
          <w:szCs w:val="27"/>
        </w:rPr>
        <w:t>в</w:t>
      </w:r>
      <w:r w:rsidRPr="004169D1">
        <w:rPr>
          <w:rFonts w:ascii="Tahoma" w:hAnsi="Tahoma" w:cs="Tahoma"/>
          <w:i/>
          <w:sz w:val="27"/>
          <w:szCs w:val="27"/>
        </w:rPr>
        <w:t>ного Суда Российской Федерации от 3 июля 2020 г. № ВКАПИ20-10 по административному исковому заявлению В.(извлеч</w:t>
      </w:r>
      <w:r w:rsidRPr="004169D1">
        <w:rPr>
          <w:rFonts w:ascii="Tahoma" w:hAnsi="Tahoma" w:cs="Tahoma"/>
          <w:i/>
          <w:sz w:val="27"/>
          <w:szCs w:val="27"/>
        </w:rPr>
        <w:t>е</w:t>
      </w:r>
      <w:r w:rsidRPr="004169D1">
        <w:rPr>
          <w:rFonts w:ascii="Tahoma" w:hAnsi="Tahoma" w:cs="Tahoma"/>
          <w:i/>
          <w:sz w:val="27"/>
          <w:szCs w:val="27"/>
        </w:rPr>
        <w:t>ние)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Приказом Следственного комитета  России от 21 сентября 2015 г.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№ 79 утверждено Положение о порядке установления и выплаты вое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нослужащим военных следственных органов Следственного комитета Российской Федерации надбавки за особый характер службы, на</w:t>
      </w:r>
      <w:r w:rsidRPr="004169D1">
        <w:rPr>
          <w:rFonts w:ascii="Tahoma" w:hAnsi="Tahoma" w:cs="Tahoma"/>
          <w:sz w:val="27"/>
          <w:szCs w:val="27"/>
        </w:rPr>
        <w:t>д</w:t>
      </w:r>
      <w:r w:rsidRPr="004169D1">
        <w:rPr>
          <w:rFonts w:ascii="Tahoma" w:hAnsi="Tahoma" w:cs="Tahoma"/>
          <w:sz w:val="27"/>
          <w:szCs w:val="27"/>
        </w:rPr>
        <w:t>бавки за сложность, напряженность и специальный режим службы (далее –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ложение).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Согласно п. 6 Положения в случаях изменений объема работы либо р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зультатов служебной деятельности военнослужащего размер надбавки за сложность, напряженность и специальный режим службы может быть изм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нен.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В. обратился в Верховный Суд Российской Федерации с админис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>ративным исковым заявлением о признании недействующим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п. 6 Положения, поскольку, по его мнению, данная норма предполагает и</w:t>
      </w:r>
      <w:r w:rsidRPr="004169D1">
        <w:rPr>
          <w:rFonts w:ascii="Tahoma" w:hAnsi="Tahoma" w:cs="Tahoma"/>
          <w:sz w:val="27"/>
          <w:szCs w:val="27"/>
        </w:rPr>
        <w:t>з</w:t>
      </w:r>
      <w:r w:rsidRPr="004169D1">
        <w:rPr>
          <w:rFonts w:ascii="Tahoma" w:hAnsi="Tahoma" w:cs="Tahoma"/>
          <w:sz w:val="27"/>
          <w:szCs w:val="27"/>
        </w:rPr>
        <w:t>менение размера надбавки при отсутствии критериев объема работы либо резул</w:t>
      </w:r>
      <w:r w:rsidRPr="004169D1">
        <w:rPr>
          <w:rFonts w:ascii="Tahoma" w:hAnsi="Tahoma" w:cs="Tahoma"/>
          <w:sz w:val="27"/>
          <w:szCs w:val="27"/>
        </w:rPr>
        <w:t>ь</w:t>
      </w:r>
      <w:r w:rsidRPr="004169D1">
        <w:rPr>
          <w:rFonts w:ascii="Tahoma" w:hAnsi="Tahoma" w:cs="Tahoma"/>
          <w:sz w:val="27"/>
          <w:szCs w:val="27"/>
        </w:rPr>
        <w:t>татов служебной деятельности военнослужащего, дополняет предусмо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>ренные законом основания для ее прекращения, дополняет виды дисциплинарной ответственности военнослужащих, н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рушает право на оплату труда, гарантированное материальное обе</w:t>
      </w:r>
      <w:r w:rsidRPr="004169D1">
        <w:rPr>
          <w:rFonts w:ascii="Tahoma" w:hAnsi="Tahoma" w:cs="Tahoma"/>
          <w:sz w:val="27"/>
          <w:szCs w:val="27"/>
        </w:rPr>
        <w:t>с</w:t>
      </w:r>
      <w:r w:rsidRPr="004169D1">
        <w:rPr>
          <w:rFonts w:ascii="Tahoma" w:hAnsi="Tahoma" w:cs="Tahoma"/>
          <w:sz w:val="27"/>
          <w:szCs w:val="27"/>
        </w:rPr>
        <w:t>печение сотрудников военных следственных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орг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 xml:space="preserve">нов. 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Решением Верховного Суда Российской Федерации от 3 июля 2020 г. в удовлетворении административного искового заявления отказано по сл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дующим основаниям.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Согласно </w:t>
      </w:r>
      <w:hyperlink r:id="rId4" w:history="1">
        <w:proofErr w:type="gramStart"/>
        <w:r w:rsidRPr="004169D1">
          <w:rPr>
            <w:rFonts w:ascii="Tahoma" w:hAnsi="Tahoma" w:cs="Tahoma"/>
            <w:sz w:val="27"/>
            <w:szCs w:val="27"/>
          </w:rPr>
          <w:t>ч</w:t>
        </w:r>
        <w:proofErr w:type="gramEnd"/>
        <w:r w:rsidRPr="004169D1">
          <w:rPr>
            <w:rFonts w:ascii="Tahoma" w:hAnsi="Tahoma" w:cs="Tahoma"/>
            <w:sz w:val="27"/>
            <w:szCs w:val="27"/>
          </w:rPr>
          <w:t>. 4 ст. 40</w:t>
        </w:r>
      </w:hyperlink>
      <w:r w:rsidRPr="004169D1">
        <w:rPr>
          <w:rFonts w:ascii="Tahoma" w:hAnsi="Tahoma" w:cs="Tahoma"/>
          <w:sz w:val="27"/>
          <w:szCs w:val="27"/>
        </w:rPr>
        <w:t xml:space="preserve"> Федерального закона о Следственном ком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 xml:space="preserve">тете надбавка за сложность, напряженность и специальный режим службы </w:t>
      </w:r>
      <w:r w:rsidRPr="004169D1">
        <w:rPr>
          <w:rFonts w:ascii="Tahoma" w:hAnsi="Tahoma" w:cs="Tahoma"/>
          <w:sz w:val="27"/>
          <w:szCs w:val="27"/>
        </w:rPr>
        <w:lastRenderedPageBreak/>
        <w:t>устанавливается по решению руководителя военного следс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>венного органа Следственного комитета с учетом объема работы и р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зультатов службы ка</w:t>
      </w:r>
      <w:r w:rsidRPr="004169D1">
        <w:rPr>
          <w:rFonts w:ascii="Tahoma" w:hAnsi="Tahoma" w:cs="Tahoma"/>
          <w:sz w:val="27"/>
          <w:szCs w:val="27"/>
        </w:rPr>
        <w:t>ж</w:t>
      </w:r>
      <w:r w:rsidRPr="004169D1">
        <w:rPr>
          <w:rFonts w:ascii="Tahoma" w:hAnsi="Tahoma" w:cs="Tahoma"/>
          <w:sz w:val="27"/>
          <w:szCs w:val="27"/>
        </w:rPr>
        <w:t>дого военнослужащего военного следственного органа Следственного ком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тета в размере до 50 процентов оклада по должности.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Следовательно, законодатель установил, что критериями опред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ления размера этой надбавки являются объем работы и результаты службы ко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кретного военнослужащего военного следственного органа Следственного комитета, к которым относится и административный и</w:t>
      </w:r>
      <w:r w:rsidRPr="004169D1">
        <w:rPr>
          <w:rFonts w:ascii="Tahoma" w:hAnsi="Tahoma" w:cs="Tahoma"/>
          <w:sz w:val="27"/>
          <w:szCs w:val="27"/>
        </w:rPr>
        <w:t>с</w:t>
      </w:r>
      <w:r w:rsidRPr="004169D1">
        <w:rPr>
          <w:rFonts w:ascii="Tahoma" w:hAnsi="Tahoma" w:cs="Tahoma"/>
          <w:sz w:val="27"/>
          <w:szCs w:val="27"/>
        </w:rPr>
        <w:t>тец.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Определенный размер надбавки, как предусмотрено вышеназванным федеральным законом, оформляется решением соответствующего руковод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теля следственного органа Следственного комитета.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Таким образом, законодатель закрепил дифференцированный по</w:t>
      </w:r>
      <w:r w:rsidRPr="004169D1">
        <w:rPr>
          <w:rFonts w:ascii="Tahoma" w:hAnsi="Tahoma" w:cs="Tahoma"/>
          <w:sz w:val="27"/>
          <w:szCs w:val="27"/>
        </w:rPr>
        <w:t>д</w:t>
      </w:r>
      <w:r w:rsidRPr="004169D1">
        <w:rPr>
          <w:rFonts w:ascii="Tahoma" w:hAnsi="Tahoma" w:cs="Tahoma"/>
          <w:sz w:val="27"/>
          <w:szCs w:val="27"/>
        </w:rPr>
        <w:t>ход к определению размера спорной надбавки, не установив при этом нижнего ее предела, и поставил решение данного вопроса в з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висимость от наличия определенных условий и показателей служебной деятельности конкретного в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еннослужащего.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Поэтому возникновение правовых последствий, обозначенных в </w:t>
      </w:r>
      <w:hyperlink r:id="rId5" w:history="1">
        <w:proofErr w:type="spellStart"/>
        <w:r w:rsidRPr="004169D1">
          <w:rPr>
            <w:rFonts w:ascii="Tahoma" w:hAnsi="Tahoma" w:cs="Tahoma"/>
            <w:sz w:val="27"/>
            <w:szCs w:val="27"/>
          </w:rPr>
          <w:t>абз</w:t>
        </w:r>
        <w:proofErr w:type="spellEnd"/>
        <w:r w:rsidRPr="004169D1">
          <w:rPr>
            <w:rFonts w:ascii="Tahoma" w:hAnsi="Tahoma" w:cs="Tahoma"/>
            <w:sz w:val="27"/>
            <w:szCs w:val="27"/>
          </w:rPr>
          <w:t>. первом п. 6</w:t>
        </w:r>
      </w:hyperlink>
      <w:r w:rsidRPr="004169D1">
        <w:rPr>
          <w:rFonts w:ascii="Tahoma" w:hAnsi="Tahoma" w:cs="Tahoma"/>
          <w:sz w:val="27"/>
          <w:szCs w:val="27"/>
        </w:rPr>
        <w:t xml:space="preserve"> Положения, обусловленных изменением фактических условий военной службы, с учетом правовой природы спорной надба</w:t>
      </w:r>
      <w:r w:rsidRPr="004169D1">
        <w:rPr>
          <w:rFonts w:ascii="Tahoma" w:hAnsi="Tahoma" w:cs="Tahoma"/>
          <w:sz w:val="27"/>
          <w:szCs w:val="27"/>
        </w:rPr>
        <w:t>в</w:t>
      </w:r>
      <w:r w:rsidRPr="004169D1">
        <w:rPr>
          <w:rFonts w:ascii="Tahoma" w:hAnsi="Tahoma" w:cs="Tahoma"/>
          <w:sz w:val="27"/>
          <w:szCs w:val="27"/>
        </w:rPr>
        <w:t>ки и целей, для которых устанавливается данная надбавка, нельзя расценивать как наруш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ние прав административного истца.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Изложенное согласуется со </w:t>
      </w:r>
      <w:hyperlink r:id="rId6" w:history="1">
        <w:r w:rsidRPr="004169D1">
          <w:rPr>
            <w:rFonts w:ascii="Tahoma" w:hAnsi="Tahoma" w:cs="Tahoma"/>
            <w:sz w:val="27"/>
            <w:szCs w:val="27"/>
          </w:rPr>
          <w:t>ст. 13</w:t>
        </w:r>
      </w:hyperlink>
      <w:r w:rsidRPr="004169D1">
        <w:rPr>
          <w:rFonts w:ascii="Tahoma" w:hAnsi="Tahoma" w:cs="Tahoma"/>
          <w:sz w:val="27"/>
          <w:szCs w:val="27"/>
        </w:rPr>
        <w:t xml:space="preserve"> Федерального закона от 27 мая 1998 г. № 76-ФЗ «О статусе военнослужащих», </w:t>
      </w:r>
      <w:hyperlink r:id="rId7" w:history="1">
        <w:r w:rsidRPr="004169D1">
          <w:rPr>
            <w:rFonts w:ascii="Tahoma" w:hAnsi="Tahoma" w:cs="Tahoma"/>
            <w:sz w:val="27"/>
            <w:szCs w:val="27"/>
          </w:rPr>
          <w:t>ст. 1</w:t>
        </w:r>
      </w:hyperlink>
      <w:r w:rsidRPr="004169D1">
        <w:rPr>
          <w:rFonts w:ascii="Tahoma" w:hAnsi="Tahoma" w:cs="Tahoma"/>
          <w:sz w:val="27"/>
          <w:szCs w:val="27"/>
        </w:rPr>
        <w:t xml:space="preserve"> и </w:t>
      </w:r>
      <w:hyperlink r:id="rId8" w:history="1">
        <w:proofErr w:type="spellStart"/>
        <w:r w:rsidRPr="004169D1">
          <w:rPr>
            <w:rFonts w:ascii="Tahoma" w:hAnsi="Tahoma" w:cs="Tahoma"/>
            <w:sz w:val="27"/>
            <w:szCs w:val="27"/>
          </w:rPr>
          <w:t>пп</w:t>
        </w:r>
        <w:proofErr w:type="spellEnd"/>
        <w:r w:rsidRPr="004169D1">
          <w:rPr>
            <w:rFonts w:ascii="Tahoma" w:hAnsi="Tahoma" w:cs="Tahoma"/>
            <w:sz w:val="27"/>
            <w:szCs w:val="27"/>
          </w:rPr>
          <w:t>. 33</w:t>
        </w:r>
      </w:hyperlink>
      <w:r w:rsidRPr="004169D1">
        <w:rPr>
          <w:rFonts w:ascii="Tahoma" w:hAnsi="Tahoma" w:cs="Tahoma"/>
          <w:sz w:val="27"/>
          <w:szCs w:val="27"/>
        </w:rPr>
        <w:t xml:space="preserve"> и </w:t>
      </w:r>
      <w:hyperlink r:id="rId9" w:history="1">
        <w:r w:rsidRPr="004169D1">
          <w:rPr>
            <w:rFonts w:ascii="Tahoma" w:hAnsi="Tahoma" w:cs="Tahoma"/>
            <w:sz w:val="27"/>
            <w:szCs w:val="27"/>
          </w:rPr>
          <w:t>34 ст. 2</w:t>
        </w:r>
      </w:hyperlink>
      <w:r w:rsidRPr="004169D1">
        <w:rPr>
          <w:rFonts w:ascii="Tahoma" w:hAnsi="Tahoma" w:cs="Tahoma"/>
          <w:sz w:val="27"/>
          <w:szCs w:val="27"/>
        </w:rPr>
        <w:t xml:space="preserve"> Федерального закона от 7 ноября 2011 г. № 306-ФЗ «О денежном д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 xml:space="preserve">вольствии военнослужащих и предоставлении им отдельных выплат», согласно которым денежное довольствие и отдельные выплаты военнослужащим </w:t>
      </w:r>
      <w:proofErr w:type="gramStart"/>
      <w:r w:rsidRPr="004169D1">
        <w:rPr>
          <w:rFonts w:ascii="Tahoma" w:hAnsi="Tahoma" w:cs="Tahoma"/>
          <w:sz w:val="27"/>
          <w:szCs w:val="27"/>
        </w:rPr>
        <w:t>устанавливаю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>ся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в том числе с учетом выполняемых ими задач, условий и порядка прохо</w:t>
      </w:r>
      <w:r w:rsidRPr="004169D1">
        <w:rPr>
          <w:rFonts w:ascii="Tahoma" w:hAnsi="Tahoma" w:cs="Tahoma"/>
          <w:sz w:val="27"/>
          <w:szCs w:val="27"/>
        </w:rPr>
        <w:t>ж</w:t>
      </w:r>
      <w:r w:rsidRPr="004169D1">
        <w:rPr>
          <w:rFonts w:ascii="Tahoma" w:hAnsi="Tahoma" w:cs="Tahoma"/>
          <w:sz w:val="27"/>
          <w:szCs w:val="27"/>
        </w:rPr>
        <w:t>дения военной службы.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В силу </w:t>
      </w:r>
      <w:hyperlink r:id="rId10" w:history="1">
        <w:r w:rsidRPr="004169D1">
          <w:rPr>
            <w:rFonts w:ascii="Tahoma" w:hAnsi="Tahoma" w:cs="Tahoma"/>
            <w:sz w:val="27"/>
            <w:szCs w:val="27"/>
          </w:rPr>
          <w:t>п. 3</w:t>
        </w:r>
      </w:hyperlink>
      <w:r w:rsidRPr="004169D1">
        <w:rPr>
          <w:rFonts w:ascii="Tahoma" w:hAnsi="Tahoma" w:cs="Tahoma"/>
          <w:sz w:val="27"/>
          <w:szCs w:val="27"/>
        </w:rPr>
        <w:t xml:space="preserve"> Положения также определено, что размер надбавки за сложность, напряженность и специальный режим службы устанавливае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>ся с учетом объема работы и результатов службы каждого военнослуж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щего.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Кроме того, оспариваемый </w:t>
      </w:r>
      <w:hyperlink r:id="rId11" w:history="1">
        <w:r w:rsidRPr="004169D1">
          <w:rPr>
            <w:rFonts w:ascii="Tahoma" w:hAnsi="Tahoma" w:cs="Tahoma"/>
            <w:sz w:val="27"/>
            <w:szCs w:val="27"/>
          </w:rPr>
          <w:t>п. 6</w:t>
        </w:r>
      </w:hyperlink>
      <w:r w:rsidRPr="004169D1">
        <w:rPr>
          <w:rFonts w:ascii="Tahoma" w:hAnsi="Tahoma" w:cs="Tahoma"/>
          <w:sz w:val="27"/>
          <w:szCs w:val="27"/>
        </w:rPr>
        <w:t xml:space="preserve"> Положения, по сути, предусматр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вает одни и те же условия определения размера спорной надбавки,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 xml:space="preserve">рядок оформления соответствующего решения, что и Федеральный </w:t>
      </w:r>
      <w:hyperlink r:id="rId12" w:history="1">
        <w:r w:rsidRPr="004169D1">
          <w:rPr>
            <w:rFonts w:ascii="Tahoma" w:hAnsi="Tahoma" w:cs="Tahoma"/>
            <w:sz w:val="27"/>
            <w:szCs w:val="27"/>
          </w:rPr>
          <w:t>закон</w:t>
        </w:r>
      </w:hyperlink>
      <w:r w:rsidRPr="004169D1">
        <w:rPr>
          <w:rFonts w:ascii="Tahoma" w:hAnsi="Tahoma" w:cs="Tahoma"/>
          <w:sz w:val="27"/>
          <w:szCs w:val="27"/>
        </w:rPr>
        <w:t xml:space="preserve"> о Следственном комитете, а поэтому ему как акту, имеющему большую юридич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скую силу, не противоречит.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Указанные выше оспариваемые положения </w:t>
      </w:r>
      <w:hyperlink r:id="rId13" w:history="1">
        <w:r w:rsidRPr="004169D1">
          <w:rPr>
            <w:rFonts w:ascii="Tahoma" w:hAnsi="Tahoma" w:cs="Tahoma"/>
            <w:sz w:val="27"/>
            <w:szCs w:val="27"/>
          </w:rPr>
          <w:t>п. 6</w:t>
        </w:r>
      </w:hyperlink>
      <w:r w:rsidRPr="004169D1">
        <w:rPr>
          <w:rFonts w:ascii="Tahoma" w:hAnsi="Tahoma" w:cs="Tahoma"/>
          <w:sz w:val="27"/>
          <w:szCs w:val="27"/>
        </w:rPr>
        <w:t xml:space="preserve"> неясность либо неопределенность, как утверждает административный истец, в действующее правовое регулирование правоотношений, связанных с изм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нением размера спорной надбавки военнослужащим военного следственного органа Следственн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го комитета, не вносят.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lastRenderedPageBreak/>
        <w:t xml:space="preserve">Предусмотренная </w:t>
      </w:r>
      <w:hyperlink r:id="rId14" w:history="1">
        <w:r w:rsidRPr="004169D1">
          <w:rPr>
            <w:rFonts w:ascii="Tahoma" w:hAnsi="Tahoma" w:cs="Tahoma"/>
            <w:sz w:val="27"/>
            <w:szCs w:val="27"/>
          </w:rPr>
          <w:t>п. 6</w:t>
        </w:r>
      </w:hyperlink>
      <w:r w:rsidRPr="004169D1">
        <w:rPr>
          <w:rFonts w:ascii="Tahoma" w:hAnsi="Tahoma" w:cs="Tahoma"/>
          <w:sz w:val="27"/>
          <w:szCs w:val="27"/>
        </w:rPr>
        <w:t xml:space="preserve"> Положения возможность изменения разм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ра спорной надбавки, вопреки мнению В., не дополняет предусмо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>ренные законом основания для ее прекращения (</w:t>
      </w:r>
      <w:hyperlink r:id="rId15" w:history="1">
        <w:r w:rsidRPr="004169D1">
          <w:rPr>
            <w:rFonts w:ascii="Tahoma" w:hAnsi="Tahoma" w:cs="Tahoma"/>
            <w:sz w:val="27"/>
            <w:szCs w:val="27"/>
          </w:rPr>
          <w:t>ч. 10 ст. 28</w:t>
        </w:r>
      </w:hyperlink>
      <w:r w:rsidRPr="004169D1">
        <w:rPr>
          <w:rFonts w:ascii="Tahoma" w:hAnsi="Tahoma" w:cs="Tahoma"/>
          <w:sz w:val="27"/>
          <w:szCs w:val="27"/>
        </w:rPr>
        <w:t xml:space="preserve"> и </w:t>
      </w:r>
      <w:hyperlink r:id="rId16" w:history="1">
        <w:r w:rsidRPr="004169D1">
          <w:rPr>
            <w:rFonts w:ascii="Tahoma" w:hAnsi="Tahoma" w:cs="Tahoma"/>
            <w:sz w:val="27"/>
            <w:szCs w:val="27"/>
          </w:rPr>
          <w:t>ч. 2 ст. 29</w:t>
        </w:r>
      </w:hyperlink>
      <w:r w:rsidRPr="004169D1">
        <w:rPr>
          <w:rFonts w:ascii="Tahoma" w:hAnsi="Tahoma" w:cs="Tahoma"/>
          <w:sz w:val="27"/>
          <w:szCs w:val="27"/>
        </w:rPr>
        <w:t xml:space="preserve"> Фед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рального закона о Следственном комитете), а также не может быть ра</w:t>
      </w:r>
      <w:r w:rsidRPr="004169D1">
        <w:rPr>
          <w:rFonts w:ascii="Tahoma" w:hAnsi="Tahoma" w:cs="Tahoma"/>
          <w:sz w:val="27"/>
          <w:szCs w:val="27"/>
        </w:rPr>
        <w:t>с</w:t>
      </w:r>
      <w:r w:rsidRPr="004169D1">
        <w:rPr>
          <w:rFonts w:ascii="Tahoma" w:hAnsi="Tahoma" w:cs="Tahoma"/>
          <w:sz w:val="27"/>
          <w:szCs w:val="27"/>
        </w:rPr>
        <w:t>ценена в качестве меры дисциплинарной ответственности, поскольку обусловлена иными основаниями, связанными с объемом работы и результатами служебной деятельности военнослужащего, в связи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с чем довод В. о введении этой нормой иного вида ответстве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 xml:space="preserve">ности, в том числе за дисциплинарный проступок, является ошибочным и противоречит правовому содержанию оспариваемого </w:t>
      </w:r>
      <w:hyperlink r:id="rId17" w:history="1">
        <w:r w:rsidRPr="004169D1">
          <w:rPr>
            <w:rFonts w:ascii="Tahoma" w:hAnsi="Tahoma" w:cs="Tahoma"/>
            <w:sz w:val="27"/>
            <w:szCs w:val="27"/>
          </w:rPr>
          <w:t>пун</w:t>
        </w:r>
        <w:r w:rsidRPr="004169D1">
          <w:rPr>
            <w:rFonts w:ascii="Tahoma" w:hAnsi="Tahoma" w:cs="Tahoma"/>
            <w:sz w:val="27"/>
            <w:szCs w:val="27"/>
          </w:rPr>
          <w:t>к</w:t>
        </w:r>
        <w:r w:rsidRPr="004169D1">
          <w:rPr>
            <w:rFonts w:ascii="Tahoma" w:hAnsi="Tahoma" w:cs="Tahoma"/>
            <w:sz w:val="27"/>
            <w:szCs w:val="27"/>
          </w:rPr>
          <w:t>та</w:t>
        </w:r>
      </w:hyperlink>
      <w:r w:rsidRPr="004169D1">
        <w:rPr>
          <w:rFonts w:ascii="Tahoma" w:hAnsi="Tahoma" w:cs="Tahoma"/>
          <w:sz w:val="27"/>
          <w:szCs w:val="27"/>
        </w:rPr>
        <w:t>.</w:t>
      </w:r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Что касается целесообразности принятия органом или должнос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>ным лицом отдельного акта, касающегося определения порядка оценки объема работы и результатов служебной деятельности военносл</w:t>
      </w:r>
      <w:r w:rsidRPr="004169D1">
        <w:rPr>
          <w:rFonts w:ascii="Tahoma" w:hAnsi="Tahoma" w:cs="Tahoma"/>
          <w:sz w:val="27"/>
          <w:szCs w:val="27"/>
        </w:rPr>
        <w:t>у</w:t>
      </w:r>
      <w:r w:rsidRPr="004169D1">
        <w:rPr>
          <w:rFonts w:ascii="Tahoma" w:hAnsi="Tahoma" w:cs="Tahoma"/>
          <w:sz w:val="27"/>
          <w:szCs w:val="27"/>
        </w:rPr>
        <w:t>жащих военных следственных органов, на что указывается в админ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стративном иске, то суд не вправе обсуждать и предрешать данный вопрос, поскол</w:t>
      </w:r>
      <w:r w:rsidRPr="004169D1">
        <w:rPr>
          <w:rFonts w:ascii="Tahoma" w:hAnsi="Tahoma" w:cs="Tahoma"/>
          <w:sz w:val="27"/>
          <w:szCs w:val="27"/>
        </w:rPr>
        <w:t>ь</w:t>
      </w:r>
      <w:r w:rsidRPr="004169D1">
        <w:rPr>
          <w:rFonts w:ascii="Tahoma" w:hAnsi="Tahoma" w:cs="Tahoma"/>
          <w:sz w:val="27"/>
          <w:szCs w:val="27"/>
        </w:rPr>
        <w:t>ку это относится к исключительной компетенции соответствующего орг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на и его должностных лиц.</w:t>
      </w:r>
      <w:proofErr w:type="gramEnd"/>
    </w:p>
    <w:p w:rsidR="001C7B74" w:rsidRPr="004169D1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Таким образом, п. 6 Положения не нарушает прав, свобод и зако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ных интересов административного истца.</w:t>
      </w:r>
    </w:p>
    <w:p w:rsidR="001C7B74" w:rsidRDefault="001C7B74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Апелляционным определением Апелляционной коллегии Верховн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го Суда РФ от 10 сентября 2020 г. № АПЛ20-273 решение Судебной ко</w:t>
      </w:r>
      <w:r w:rsidRPr="004169D1">
        <w:rPr>
          <w:rFonts w:ascii="Tahoma" w:hAnsi="Tahoma" w:cs="Tahoma"/>
          <w:sz w:val="27"/>
          <w:szCs w:val="27"/>
        </w:rPr>
        <w:t>л</w:t>
      </w:r>
      <w:r w:rsidRPr="004169D1">
        <w:rPr>
          <w:rFonts w:ascii="Tahoma" w:hAnsi="Tahoma" w:cs="Tahoma"/>
          <w:sz w:val="27"/>
          <w:szCs w:val="27"/>
        </w:rPr>
        <w:t>легии от 3 июля 2020 г. № ВКАПИ20-10 оставлено без изменения.</w:t>
      </w:r>
    </w:p>
    <w:p w:rsidR="00CD747A" w:rsidRDefault="00CD747A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</w:p>
    <w:p w:rsidR="00CD747A" w:rsidRPr="00653FC4" w:rsidRDefault="00CD747A" w:rsidP="00CD747A">
      <w:pPr>
        <w:pStyle w:val="11"/>
        <w:widowControl/>
        <w:jc w:val="center"/>
        <w:rPr>
          <w:i/>
          <w:sz w:val="28"/>
          <w:szCs w:val="28"/>
        </w:rPr>
      </w:pPr>
      <w:r w:rsidRPr="00653FC4">
        <w:rPr>
          <w:i/>
          <w:sz w:val="28"/>
          <w:szCs w:val="28"/>
        </w:rPr>
        <w:t>Информационный бюллетень военных судов № 3 (258) 2020</w:t>
      </w:r>
    </w:p>
    <w:p w:rsidR="00CD747A" w:rsidRPr="004169D1" w:rsidRDefault="00CD747A" w:rsidP="001C7B74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</w:p>
    <w:p w:rsidR="00755C3E" w:rsidRDefault="00755C3E"/>
    <w:p w:rsidR="001C7B74" w:rsidRDefault="001C7B74"/>
    <w:sectPr w:rsidR="001C7B74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C7B74"/>
    <w:rsid w:val="00035AB3"/>
    <w:rsid w:val="0004799F"/>
    <w:rsid w:val="000A1F02"/>
    <w:rsid w:val="000C7059"/>
    <w:rsid w:val="000F188A"/>
    <w:rsid w:val="00123C27"/>
    <w:rsid w:val="001240E6"/>
    <w:rsid w:val="001609FC"/>
    <w:rsid w:val="001C7B74"/>
    <w:rsid w:val="0020632B"/>
    <w:rsid w:val="00207782"/>
    <w:rsid w:val="002837FC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CD747A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B74"/>
    <w:pPr>
      <w:spacing w:after="200" w:line="276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1C7B7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1"/>
    <w:qFormat/>
    <w:rsid w:val="001C7B74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10"/>
    <w:rsid w:val="001C7B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1C7B74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1C7B74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0"/>
    <w:rsid w:val="001C7B7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No Spacing"/>
    <w:uiPriority w:val="1"/>
    <w:qFormat/>
    <w:rsid w:val="00CD747A"/>
    <w:pPr>
      <w:ind w:firstLine="0"/>
      <w:jc w:val="left"/>
    </w:pPr>
    <w:rPr>
      <w:rFonts w:ascii="Calibri" w:eastAsia="Calibri" w:hAnsi="Calibri" w:cs="Times New Roman"/>
    </w:rPr>
  </w:style>
  <w:style w:type="paragraph" w:customStyle="1" w:styleId="11">
    <w:name w:val="Обычный1"/>
    <w:rsid w:val="00CD747A"/>
    <w:pPr>
      <w:widowControl w:val="0"/>
      <w:ind w:firstLine="0"/>
      <w:jc w:val="left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9DD02D57F74F663AF142DF745F4E5F4C8C068947F46C5065A9B61435C8A8DCB19228057939C99B6D45483779DBA5878053284D298BDCF45P9u4G" TargetMode="External"/><Relationship Id="rId13" Type="http://schemas.openxmlformats.org/officeDocument/2006/relationships/hyperlink" Target="consultantplus://offline/ref=19DD02D57F74F663AF142DF745F4E5F4CACD689E7247C5065A9B61435C8A8DCB19228057939C99B2D25483779DBA5878053284D298BDCF45P9u4G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19DD02D57F74F663AF142DF745F4E5F4C8C068947F46C5065A9B61435C8A8DCB19228057939C99B0DF5483779DBA5878053284D298BDCF45P9u4G" TargetMode="External"/><Relationship Id="rId12" Type="http://schemas.openxmlformats.org/officeDocument/2006/relationships/hyperlink" Target="consultantplus://offline/ref=19DD02D57F74F663AF142DF745F4E5F4C8C068947247C5065A9B61435C8A8DCB0B22D85B939E87B1D641D526DBPEuFG" TargetMode="External"/><Relationship Id="rId17" Type="http://schemas.openxmlformats.org/officeDocument/2006/relationships/hyperlink" Target="consultantplus://offline/ref=19DD02D57F74F663AF142DF745F4E5F4CACD689E7247C5065A9B61435C8A8DCB19228057939C99B2D25483779DBA5878053284D298BDCF45P9u4G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19DD02D57F74F663AF142DF745F4E5F4C8C068947247C5065A9B61435C8A8DCB19228057939C9BB3D65483779DBA5878053284D298BDCF45P9u4G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19DD02D57F74F663AF142DF745F4E5F4C8C0699D7049C5065A9B61435C8A8DCB192280559A9C92E4861B822BD9ED4B79063287D384PBuFG" TargetMode="External"/><Relationship Id="rId11" Type="http://schemas.openxmlformats.org/officeDocument/2006/relationships/hyperlink" Target="consultantplus://offline/ref=19DD02D57F74F663AF142DF745F4E5F4CACD689E7247C5065A9B61435C8A8DCB19228057939C99B2D25483779DBA5878053284D298BDCF45P9u4G" TargetMode="External"/><Relationship Id="rId5" Type="http://schemas.openxmlformats.org/officeDocument/2006/relationships/hyperlink" Target="consultantplus://offline/ref=19DD02D57F74F663AF142DF745F4E5F4CACD689E7247C5065A9B61435C8A8DCB19228057939C99B2D25483779DBA5878053284D298BDCF45P9u4G" TargetMode="External"/><Relationship Id="rId15" Type="http://schemas.openxmlformats.org/officeDocument/2006/relationships/hyperlink" Target="consultantplus://offline/ref=19DD02D57F74F663AF142DF745F4E5F4C8C068947247C5065A9B61435C8A8DCB19228057939C9BB2DF5483779DBA5878053284D298BDCF45P9u4G" TargetMode="External"/><Relationship Id="rId10" Type="http://schemas.openxmlformats.org/officeDocument/2006/relationships/hyperlink" Target="consultantplus://offline/ref=19DD02D57F74F663AF142DF745F4E5F4CACD689E7247C5065A9B61435C8A8DCB19228057939C99B1D05483779DBA5878053284D298BDCF45P9u4G" TargetMode="External"/><Relationship Id="rId19" Type="http://schemas.openxmlformats.org/officeDocument/2006/relationships/theme" Target="theme/theme1.xml"/><Relationship Id="rId4" Type="http://schemas.openxmlformats.org/officeDocument/2006/relationships/hyperlink" Target="consultantplus://offline/ref=19DD02D57F74F663AF142DF745F4E5F4C8C068947247C5065A9B61435C8A8DCB19228057939C9AB5D05483779DBA5878053284D298BDCF45P9u4G" TargetMode="External"/><Relationship Id="rId9" Type="http://schemas.openxmlformats.org/officeDocument/2006/relationships/hyperlink" Target="consultantplus://offline/ref=19DD02D57F74F663AF142DF745F4E5F4C8C068947F46C5065A9B61435C8A8DCB19228057939C99B6D35483779DBA5878053284D298BDCF45P9u4G" TargetMode="External"/><Relationship Id="rId14" Type="http://schemas.openxmlformats.org/officeDocument/2006/relationships/hyperlink" Target="consultantplus://offline/ref=19DD02D57F74F663AF142DF745F4E5F4CACD689E7247C5065A9B61435C8A8DCB19228057939C99B2D25483779DBA5878053284D298BDCF45P9u4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2020-12-09T12:47:00Z</dcterms:created>
  <dcterms:modified xsi:type="dcterms:W3CDTF">2020-12-09T15:30:00Z</dcterms:modified>
</cp:coreProperties>
</file>