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rStyle w:val="font2"/>
          <w:b/>
          <w:i/>
          <w:color w:val="000000"/>
          <w:szCs w:val="28"/>
        </w:rPr>
      </w:pPr>
      <w:r>
        <w:rPr>
          <w:rStyle w:val="font2"/>
          <w:b/>
          <w:i/>
          <w:color w:val="000000"/>
          <w:szCs w:val="28"/>
        </w:rPr>
        <w:t>П</w:t>
      </w:r>
      <w:r w:rsidRPr="002A71AD">
        <w:rPr>
          <w:rStyle w:val="font2"/>
          <w:b/>
          <w:i/>
          <w:color w:val="000000"/>
          <w:szCs w:val="28"/>
        </w:rPr>
        <w:t>еревоз военнослужащим личного имущества не железнодорожным, а иным видом транспорта (за исключением воздушного), сам по себе не может являться основанием для отказа в возмещении ему транспортных расходов, размер которых не превышает максимально установленной законом</w:t>
      </w:r>
      <w:r w:rsidRPr="002A71AD">
        <w:rPr>
          <w:rStyle w:val="font2"/>
          <w:color w:val="000000"/>
          <w:szCs w:val="28"/>
        </w:rPr>
        <w:t xml:space="preserve"> </w:t>
      </w:r>
      <w:r w:rsidRPr="002A71AD">
        <w:rPr>
          <w:rStyle w:val="font2"/>
          <w:b/>
          <w:i/>
          <w:color w:val="000000"/>
          <w:szCs w:val="28"/>
        </w:rPr>
        <w:t>стоимости</w:t>
      </w:r>
      <w:r>
        <w:rPr>
          <w:rStyle w:val="font2"/>
          <w:b/>
          <w:i/>
          <w:color w:val="000000"/>
          <w:szCs w:val="28"/>
        </w:rPr>
        <w:t>.</w:t>
      </w:r>
    </w:p>
    <w:p w:rsid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rStyle w:val="font4"/>
          <w:b/>
          <w:color w:val="000000"/>
          <w:sz w:val="32"/>
          <w:szCs w:val="28"/>
        </w:rPr>
      </w:pPr>
    </w:p>
    <w:p w:rsidR="002A71AD" w:rsidRDefault="002A71AD" w:rsidP="002A71A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  <w:r w:rsidRPr="002A71AD">
        <w:rPr>
          <w:rStyle w:val="font4"/>
          <w:b/>
          <w:color w:val="000000"/>
          <w:sz w:val="32"/>
          <w:szCs w:val="28"/>
        </w:rPr>
        <w:t xml:space="preserve">ВЕРХОВНЫЙ СУД </w:t>
      </w:r>
    </w:p>
    <w:p w:rsidR="002A71AD" w:rsidRPr="002A71AD" w:rsidRDefault="002A71AD" w:rsidP="002A71AD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2A71AD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2A71AD" w:rsidRDefault="002A71AD" w:rsidP="002A71AD">
      <w:pPr>
        <w:pStyle w:val="a3"/>
        <w:spacing w:before="0" w:beforeAutospacing="0" w:after="0" w:afterAutospacing="0"/>
        <w:jc w:val="right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Дело №210-КП 6-9</w:t>
      </w:r>
    </w:p>
    <w:p w:rsidR="002A71AD" w:rsidRPr="002A71AD" w:rsidRDefault="002A71AD" w:rsidP="002A71A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A71AD">
        <w:rPr>
          <w:rStyle w:val="font3"/>
          <w:color w:val="000000"/>
          <w:sz w:val="28"/>
          <w:szCs w:val="28"/>
        </w:rPr>
        <w:t>КАССАЦИОННОЕ ОПРЕДЕЛЕНИЕ</w:t>
      </w:r>
    </w:p>
    <w:p w:rsidR="002A71AD" w:rsidRPr="002A71AD" w:rsidRDefault="002A71AD" w:rsidP="002A71A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г. Москва</w:t>
      </w:r>
      <w:r w:rsidRPr="002A71AD"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</w:t>
      </w:r>
      <w:r w:rsidRPr="002A71AD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2A71AD">
        <w:rPr>
          <w:rStyle w:val="font2"/>
          <w:color w:val="000000"/>
          <w:sz w:val="28"/>
          <w:szCs w:val="28"/>
        </w:rPr>
        <w:t>7 июня 2016 г.</w:t>
      </w:r>
    </w:p>
    <w:p w:rsid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2A71AD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2A71AD">
        <w:rPr>
          <w:rStyle w:val="font2"/>
          <w:color w:val="000000"/>
          <w:sz w:val="28"/>
          <w:szCs w:val="28"/>
        </w:rPr>
        <w:t>Замашнюка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А.Н.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при секретаре Рябцевой А.И. рассмотрела в открытом судебном заседании административное дело по кассационной жалобе заявителя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ИВ</w:t>
      </w:r>
      <w:proofErr w:type="gramStart"/>
      <w:r w:rsidRPr="002A71AD">
        <w:rPr>
          <w:rStyle w:val="font2"/>
          <w:color w:val="000000"/>
          <w:sz w:val="28"/>
          <w:szCs w:val="28"/>
        </w:rPr>
        <w:t>.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A71AD">
        <w:rPr>
          <w:rStyle w:val="font2"/>
          <w:color w:val="000000"/>
          <w:sz w:val="28"/>
          <w:szCs w:val="28"/>
        </w:rPr>
        <w:t>н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а решение Мурманского гарнизонного военного суда от 9 июля 2015 г. и апелляционное определение Северного флотского военного суда от 28 августа 2015 г. об отказе в удовлетворении заявления военнослужащего войсковой части 34667 капитана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Игоря Валериевича об оспаривании действий начальника Федерального казенного учреждения «Управление финансового обеспечения Министерства обороны Российской Федерации по Мурманской области» (далее - Управление финансового обеспечения), связанных с отказом в возмещении расходов по перевозке личного имущества.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ИВ</w:t>
      </w:r>
      <w:proofErr w:type="gramStart"/>
      <w:r w:rsidRPr="002A71AD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2A71AD">
        <w:rPr>
          <w:rStyle w:val="font2"/>
          <w:color w:val="000000"/>
          <w:sz w:val="28"/>
          <w:szCs w:val="28"/>
        </w:rPr>
        <w:t>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</w:t>
      </w: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установила:</w:t>
      </w: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 xml:space="preserve">решением Мурманского гарнизонного военного суда от 9 июля 2015 г., оставленным без изменения апелляционным определением Северного флотского военного суда от 28 августа 2015 г.,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 отказано в удовлетворении заявления, в котором он просил признать незаконным отказ начальника Управления финансового обеспечения компенсировать ему расходы по доставке личного имущества от прежнего места военной службы в г. Санкт-Петербурге к новому месту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военной службы в пос. Алакуртти Кандалакшского района Мурманской области, а также взыскать с Управления финансового обеспечения указанные расходы в размере 26170 рублей.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lastRenderedPageBreak/>
        <w:t>Определением судьи Северного флотского суда от 19 октября 2015 г. в передаче кассационной жалобы заявителя для рассмотрения в судебном заседании суда кассационной инстанции отказано.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В кассационной жалобе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И.В., указывая на отсутствие железнодорожного сообщения между населенными пунктами </w:t>
      </w:r>
      <w:proofErr w:type="gramStart"/>
      <w:r w:rsidRPr="002A71AD">
        <w:rPr>
          <w:rStyle w:val="font2"/>
          <w:color w:val="000000"/>
          <w:sz w:val="28"/>
          <w:szCs w:val="28"/>
        </w:rPr>
        <w:t>по прежнему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и новым местам службы и наличие в связи с этим установленного в законе права на возмещение расходов по перевозке личного имущества, просит судебные постановления отменить.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4 мая 2016 г. кассационная жалоба с делом передана для рассмотрения в судебном заседании Судебной коллегии по делам военнослужащих.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2A71AD">
        <w:rPr>
          <w:rStyle w:val="font2"/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находит судебные постановления подлежащими отмене по следующим основаниям.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И.В., проходивший военную службу в воинской части, дислоцированной в г. </w:t>
      </w:r>
      <w:proofErr w:type="spellStart"/>
      <w:r w:rsidRPr="002A71AD">
        <w:rPr>
          <w:rStyle w:val="font2"/>
          <w:color w:val="000000"/>
          <w:sz w:val="28"/>
          <w:szCs w:val="28"/>
        </w:rPr>
        <w:t>Сертолово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Ленинградской области, в связи с назначением на воинскую должность в воинскую часть, дислоцированную в пос. Алакуртти Мурманской области, перевез личные вещи автомобильным транспортом, в </w:t>
      </w:r>
      <w:proofErr w:type="gramStart"/>
      <w:r w:rsidRPr="002A71AD">
        <w:rPr>
          <w:rStyle w:val="font2"/>
          <w:color w:val="000000"/>
          <w:sz w:val="28"/>
          <w:szCs w:val="28"/>
        </w:rPr>
        <w:t>связи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с чем понес транспортные расходы.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По прибытии к новому месту военной службы заявитель обратился по команде с рапортом об оплате указанных расходов, однако получил отказ, который оспорил в судебном порядке.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Отказывая в удовлетворении заявления, суд первой инстанции исходил из того, что между г. Санкт-Петербургом и г. Мурманском имеется железнодорожное сообщение, в связи с чем</w:t>
      </w:r>
      <w:proofErr w:type="gramStart"/>
      <w:r w:rsidRPr="002A71AD">
        <w:rPr>
          <w:rStyle w:val="font2"/>
          <w:color w:val="000000"/>
          <w:sz w:val="28"/>
          <w:szCs w:val="28"/>
        </w:rPr>
        <w:t>.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2A71AD">
        <w:rPr>
          <w:rStyle w:val="font2"/>
          <w:color w:val="000000"/>
          <w:sz w:val="28"/>
          <w:szCs w:val="28"/>
        </w:rPr>
        <w:t>о</w:t>
      </w:r>
      <w:proofErr w:type="gramEnd"/>
      <w:r w:rsidRPr="002A71AD">
        <w:rPr>
          <w:rStyle w:val="font2"/>
          <w:color w:val="000000"/>
          <w:sz w:val="28"/>
          <w:szCs w:val="28"/>
        </w:rPr>
        <w:t>снований для возмещения заявителю понесенных расходов по перевозу имущества автомобильным транспортом не имеется.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>Соглашаясь с решением, суд апелляционной инстанции, кроме того, указал, что ссылка заявителя на отсутствие железнодорожного сообщения между г. Мурманском и пос. Алакуртти Мурманской области является несостоятельной, поскольку в случае перевоза имущества железнодорожным транспортом до г. Мурманска возмещение расходов по его доставке от этого населенного пункта к новому месту проживания производится на основании п. 68 Руководства по оформлению, использованию, хранению и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обращению с воинскими перевозочными документами в Вооруженных Силах Российской Федерации, утвержденного приказом Министра обороны Российской Федерации от 6 июня 2001 г. № 200 (далее - Руководство).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Между тем такие выводы основаны на неправильном истолковании норм материального права.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Согласно п. 3 ст. 3 Федерального закона от 27 мая 1998 г. № 76-ФЗ «О статусе военнослужащих» социальная защита военнослужащих, граждан, </w:t>
      </w:r>
      <w:r w:rsidRPr="002A71AD">
        <w:rPr>
          <w:rStyle w:val="font2"/>
          <w:color w:val="000000"/>
          <w:sz w:val="28"/>
          <w:szCs w:val="28"/>
        </w:rPr>
        <w:lastRenderedPageBreak/>
        <w:t>уволенных с военной службы, и членов их семей является функцией государства и предусматривает реализацию их прав, социальных гарантий и компенсаций органами государственной власти, органами военного управления и органами местного самоуправления.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Исходя из правового статуса военнослужащих, </w:t>
      </w:r>
      <w:proofErr w:type="gramStart"/>
      <w:r w:rsidRPr="002A71AD">
        <w:rPr>
          <w:rStyle w:val="font2"/>
          <w:color w:val="000000"/>
          <w:sz w:val="28"/>
          <w:szCs w:val="28"/>
        </w:rPr>
        <w:t>обусловленного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в том числе условиями прохождения военной службы в месте, отличном от предыдущего места военной службы, в п. 1.2 ст. 20 Федерального закона от 27 мая 1998 г. № 76-ФЗ «О статусе военнослужащих» закреплено право военнослужащих при переводе к новому месту военной службы на перевоз на безвозмездной основе личного имущества к новому месту военной службы.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Такой перевоз осуществляется железнодорожным транспортом, а там, где нет железнодорожного транспорта, - другими видами транспорта (за исключением воздушного). В случае перевоза личного имущества в отдельном вагоне, багажом и мелкой отправкой возмещаются фактические расходы, но не выше стоимости перевоза в контейнере массой 20 тонн.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>Содержание названной нормы закона указывает на то, что целью социальной гарантии в виде безвозмездного перевоза личного имущества военнослужащего является компенсация транспортных расходов, понесенных им при переезде к новому месту жительства, а сам перевоз может быть осуществлен различными видами транспорта (за исключением воздушного) с возмещением фактических расходов не выше стоимости перевоза железнодорожным транспортом в контейнере массой 20 тонн.</w:t>
      </w:r>
      <w:proofErr w:type="gramEnd"/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>О необходимости возмещения Министерством обороны Российской Федерации и иным федеральным органом исполнительной власти, в котором предусмотрена военная служба, расходов по перевозу военнослужащими личного имущества при приобретении ими перевозочных документов за свой счет указано в п. 6 постановления Правительства Российской Федерации от 20 апреля 2000 г. № 354 «О порядке возмещения расходов, связанных с перевозкой военнослужащих, граждан, уволенных с военной службы, и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членов их семей, а также их личного имущества».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Следовательно, перевоз военнослужащим личного имущества не железнодорожным, а иным видом транспорта (за исключением воздушного), сам по себе не может являться основанием для отказа в возмещении ему транспортных расходов, размер которых не превышает максимально установленной законом стоимости, то есть стоимости перевоза личного имущества железнодорожным транспортом в контейнере массой 20 тонн.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 xml:space="preserve">При этом, делая вывод о наличии железнодорожного сообщения в новом месте военной службы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И.В., расположенном в 350 километрах от ближайшей железнодорожной станции, суды истолковали положения приведенных выше нормативных правовых актов таким образом, что условием возмещения военнослужащему расходов по перевозке личного имущества к</w:t>
      </w:r>
      <w:r>
        <w:rPr>
          <w:rStyle w:val="font2"/>
          <w:color w:val="000000"/>
          <w:sz w:val="28"/>
          <w:szCs w:val="28"/>
        </w:rPr>
        <w:t xml:space="preserve"> </w:t>
      </w:r>
      <w:r w:rsidRPr="002A71AD">
        <w:rPr>
          <w:rStyle w:val="font2"/>
          <w:color w:val="000000"/>
          <w:sz w:val="28"/>
          <w:szCs w:val="28"/>
        </w:rPr>
        <w:t xml:space="preserve">новому месту военной службы является его доставка железнодорожным транспортом до ближайшей станции и последующий </w:t>
      </w:r>
      <w:r w:rsidRPr="002A71AD">
        <w:rPr>
          <w:rStyle w:val="font2"/>
          <w:color w:val="000000"/>
          <w:sz w:val="28"/>
          <w:szCs w:val="28"/>
        </w:rPr>
        <w:lastRenderedPageBreak/>
        <w:t>перевоз иными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видами транспортами, независимо от удаленности места дислокации воинской части.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Такое толкование противоречит как буквальному содержанию указанных норм права, предусматривающих возможность перевозки личного имущества иными видами транспорта, так и заложенному в них принципу экономически обоснованного расходования бюджетных денежных средств, выделяемых на эти цели.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2A71AD">
        <w:rPr>
          <w:rStyle w:val="font2"/>
          <w:color w:val="000000"/>
          <w:sz w:val="28"/>
          <w:szCs w:val="28"/>
        </w:rPr>
        <w:t xml:space="preserve">При этом судами оставлены без внимания и оценки сведения о возможной фактической стоимости перевоза личного имущества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 железнодорожным транспортом (при его наличии) в контейнере массой 20 тонн, включающей расходы по доставке от места проживания до станции отправления и от станции назначения к новому месту проживания по маршруту: г. Санкт-Петербург - п. Алакуртти Мурманской области.</w:t>
      </w:r>
      <w:proofErr w:type="gramEnd"/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Таким образом, суду следовало установить наличие либо отсутствие железнодорожного сообщения между указанными населенными пунктами, а в случае, если данное сообщение имеется, выяснить стоимость перевоза личного имущества военнослужащего железнодорожным транспортом в контейнере массой 20 тонн. Однако ничего этого сделано не было.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И.В. на возмещение расходов по перевозу личного имущества к новому месту военной службы, в </w:t>
      </w:r>
      <w:proofErr w:type="gramStart"/>
      <w:r w:rsidRPr="002A71AD">
        <w:rPr>
          <w:rStyle w:val="font2"/>
          <w:color w:val="000000"/>
          <w:sz w:val="28"/>
          <w:szCs w:val="28"/>
        </w:rPr>
        <w:t>связи</w:t>
      </w:r>
      <w:proofErr w:type="gramEnd"/>
      <w:r w:rsidRPr="002A71AD">
        <w:rPr>
          <w:rStyle w:val="font2"/>
          <w:color w:val="000000"/>
          <w:sz w:val="28"/>
          <w:szCs w:val="28"/>
        </w:rPr>
        <w:t xml:space="preserve"> с чем судебные акты подлежат отмене, а дело - направлению на новое рассмотрение в Мурманский гарнизонный военный суд.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На основании изложенного, руководствуясь ст. 327, 328, п. 2 ч. 1, ч. 2 ст. 329, ст. 330 Кодекса административного судопроизводства Российской Федерации, Судебная коллегия по делам военнослужащих</w:t>
      </w: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определила:</w:t>
      </w: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A71AD" w:rsidRPr="002A71AD" w:rsidRDefault="002A71AD" w:rsidP="002A71A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решение Мурманского гарнизонного военного суда от 9 июля 2015 г. и апелляционное определение Северного флотского военного суда от 28 августа 2015 г. по заявлению </w:t>
      </w:r>
      <w:proofErr w:type="spellStart"/>
      <w:r w:rsidRPr="002A71AD">
        <w:rPr>
          <w:rStyle w:val="font2"/>
          <w:color w:val="000000"/>
          <w:sz w:val="28"/>
          <w:szCs w:val="28"/>
        </w:rPr>
        <w:t>Шепитько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Игоря Валериевича в связи с существенным нарушением норм материального права отменить, дело направить на новое рассмотрение в Мурманский гарнизонный военный суд.</w:t>
      </w: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2A71AD" w:rsidRDefault="002A71AD" w:rsidP="002A71AD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Председательствующий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2A71AD">
        <w:rPr>
          <w:rStyle w:val="font2"/>
          <w:color w:val="000000"/>
          <w:sz w:val="28"/>
          <w:szCs w:val="28"/>
        </w:rPr>
        <w:t>И.В. Крупно</w:t>
      </w:r>
      <w:r>
        <w:rPr>
          <w:rStyle w:val="font2"/>
          <w:color w:val="000000"/>
          <w:sz w:val="28"/>
          <w:szCs w:val="28"/>
        </w:rPr>
        <w:t>в</w:t>
      </w:r>
    </w:p>
    <w:p w:rsidR="002A71AD" w:rsidRDefault="002A71AD" w:rsidP="002A71AD">
      <w:pPr>
        <w:pStyle w:val="a3"/>
        <w:spacing w:before="0" w:beforeAutospacing="0" w:after="0" w:afterAutospacing="0"/>
        <w:ind w:left="5670"/>
        <w:jc w:val="both"/>
        <w:rPr>
          <w:rStyle w:val="font2"/>
          <w:color w:val="000000"/>
          <w:sz w:val="28"/>
          <w:szCs w:val="28"/>
        </w:rPr>
      </w:pPr>
    </w:p>
    <w:p w:rsidR="002A71AD" w:rsidRDefault="002A71AD" w:rsidP="002A71AD">
      <w:pPr>
        <w:pStyle w:val="a3"/>
        <w:tabs>
          <w:tab w:val="left" w:pos="2825"/>
        </w:tabs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>Судьи:</w:t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>
        <w:rPr>
          <w:rStyle w:val="font2"/>
          <w:color w:val="000000"/>
          <w:sz w:val="28"/>
          <w:szCs w:val="28"/>
        </w:rPr>
        <w:tab/>
      </w:r>
      <w:r w:rsidRPr="002A71AD">
        <w:rPr>
          <w:rStyle w:val="font2"/>
          <w:color w:val="000000"/>
          <w:sz w:val="28"/>
          <w:szCs w:val="28"/>
        </w:rPr>
        <w:t xml:space="preserve">О.А. </w:t>
      </w:r>
      <w:proofErr w:type="spellStart"/>
      <w:r w:rsidRPr="002A71AD">
        <w:rPr>
          <w:rStyle w:val="font2"/>
          <w:color w:val="000000"/>
          <w:sz w:val="28"/>
          <w:szCs w:val="28"/>
        </w:rPr>
        <w:t>Дербилов</w:t>
      </w:r>
      <w:proofErr w:type="spellEnd"/>
      <w:r w:rsidRPr="002A71AD">
        <w:rPr>
          <w:rStyle w:val="font2"/>
          <w:color w:val="000000"/>
          <w:sz w:val="28"/>
          <w:szCs w:val="28"/>
        </w:rPr>
        <w:t xml:space="preserve"> </w:t>
      </w:r>
    </w:p>
    <w:p w:rsidR="002A71AD" w:rsidRPr="002A71AD" w:rsidRDefault="002A71AD" w:rsidP="002A71AD">
      <w:pPr>
        <w:pStyle w:val="a3"/>
        <w:spacing w:before="0" w:beforeAutospacing="0" w:after="0" w:afterAutospacing="0"/>
        <w:ind w:left="5670"/>
        <w:jc w:val="both"/>
        <w:rPr>
          <w:color w:val="000000"/>
          <w:sz w:val="28"/>
          <w:szCs w:val="28"/>
        </w:rPr>
      </w:pPr>
      <w:r w:rsidRPr="002A71AD">
        <w:rPr>
          <w:rStyle w:val="font2"/>
          <w:color w:val="000000"/>
          <w:sz w:val="28"/>
          <w:szCs w:val="28"/>
        </w:rPr>
        <w:t xml:space="preserve">А.Н. </w:t>
      </w:r>
      <w:proofErr w:type="spellStart"/>
      <w:r w:rsidRPr="002A71AD">
        <w:rPr>
          <w:rStyle w:val="font2"/>
          <w:color w:val="000000"/>
          <w:sz w:val="28"/>
          <w:szCs w:val="28"/>
        </w:rPr>
        <w:t>Замашнюк</w:t>
      </w:r>
      <w:proofErr w:type="spellEnd"/>
    </w:p>
    <w:p w:rsidR="002A71AD" w:rsidRPr="002A71AD" w:rsidRDefault="002A71AD" w:rsidP="002A71AD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0F12D0" w:rsidRPr="002A71AD" w:rsidRDefault="000F12D0" w:rsidP="002A71AD">
      <w:pPr>
        <w:spacing w:after="0" w:line="240" w:lineRule="auto"/>
        <w:ind w:firstLine="709"/>
        <w:jc w:val="both"/>
        <w:rPr>
          <w:sz w:val="28"/>
          <w:szCs w:val="28"/>
        </w:rPr>
      </w:pPr>
    </w:p>
    <w:sectPr w:rsidR="000F12D0" w:rsidRPr="002A71AD" w:rsidSect="000F1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08"/>
  <w:characterSpacingControl w:val="doNotCompress"/>
  <w:compat/>
  <w:rsids>
    <w:rsidRoot w:val="002A71AD"/>
    <w:rsid w:val="000F12D0"/>
    <w:rsid w:val="002A71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12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A7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2A71AD"/>
  </w:style>
  <w:style w:type="character" w:customStyle="1" w:styleId="font2">
    <w:name w:val="font2"/>
    <w:basedOn w:val="a0"/>
    <w:rsid w:val="002A71AD"/>
  </w:style>
  <w:style w:type="character" w:customStyle="1" w:styleId="font3">
    <w:name w:val="font3"/>
    <w:basedOn w:val="a0"/>
    <w:rsid w:val="002A71AD"/>
  </w:style>
  <w:style w:type="character" w:customStyle="1" w:styleId="font1">
    <w:name w:val="font1"/>
    <w:basedOn w:val="a0"/>
    <w:rsid w:val="002A71AD"/>
  </w:style>
  <w:style w:type="character" w:customStyle="1" w:styleId="apple-converted-space">
    <w:name w:val="apple-converted-space"/>
    <w:basedOn w:val="a0"/>
    <w:rsid w:val="002A71AD"/>
  </w:style>
  <w:style w:type="character" w:customStyle="1" w:styleId="font0">
    <w:name w:val="font0"/>
    <w:basedOn w:val="a0"/>
    <w:rsid w:val="002A71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51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1474</Words>
  <Characters>8406</Characters>
  <Application>Microsoft Office Word</Application>
  <DocSecurity>0</DocSecurity>
  <Lines>70</Lines>
  <Paragraphs>19</Paragraphs>
  <ScaleCrop>false</ScaleCrop>
  <Company>SPecialiST RePack</Company>
  <LinksUpToDate>false</LinksUpToDate>
  <CharactersWithSpaces>9861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2016-06-08T12:36:00Z</dcterms:created>
  <dcterms:modified xsi:type="dcterms:W3CDTF">2016-06-08T12:44:00Z</dcterms:modified>
</cp:coreProperties>
</file>