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259B" w:rsidRDefault="00B3259B" w:rsidP="00B3259B">
      <w:pPr>
        <w:pStyle w:val="a3"/>
        <w:spacing w:before="0" w:beforeAutospacing="0" w:after="0" w:afterAutospacing="0"/>
        <w:ind w:right="-284"/>
        <w:jc w:val="center"/>
        <w:rPr>
          <w:rStyle w:val="font6"/>
          <w:color w:val="000000"/>
          <w:sz w:val="56"/>
          <w:szCs w:val="56"/>
        </w:rPr>
      </w:pPr>
      <w:r>
        <w:rPr>
          <w:rStyle w:val="font6"/>
          <w:color w:val="000000"/>
          <w:sz w:val="56"/>
          <w:szCs w:val="56"/>
        </w:rPr>
        <w:t>Верховный Суд</w:t>
      </w:r>
    </w:p>
    <w:p w:rsidR="00F324C1" w:rsidRDefault="00B3259B" w:rsidP="00B3259B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6"/>
          <w:color w:val="000000"/>
          <w:sz w:val="56"/>
          <w:szCs w:val="56"/>
        </w:rPr>
        <w:t>Российской Федерации</w:t>
      </w:r>
    </w:p>
    <w:p w:rsidR="00B3259B" w:rsidRDefault="00B3259B" w:rsidP="00B3259B">
      <w:pPr>
        <w:pStyle w:val="a3"/>
        <w:spacing w:before="0" w:beforeAutospacing="0" w:after="0" w:afterAutospacing="0"/>
        <w:ind w:right="-284"/>
        <w:jc w:val="right"/>
        <w:rPr>
          <w:rStyle w:val="font3"/>
          <w:color w:val="000000"/>
          <w:sz w:val="28"/>
          <w:szCs w:val="28"/>
        </w:rPr>
      </w:pPr>
    </w:p>
    <w:p w:rsidR="00F324C1" w:rsidRDefault="00F324C1" w:rsidP="00B3259B">
      <w:pPr>
        <w:pStyle w:val="a3"/>
        <w:spacing w:before="0" w:beforeAutospacing="0" w:after="0" w:afterAutospacing="0"/>
        <w:ind w:right="-284"/>
        <w:jc w:val="right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№201-КГ 18-3 6</w:t>
      </w:r>
    </w:p>
    <w:p w:rsidR="00F324C1" w:rsidRDefault="00F324C1" w:rsidP="00B3259B">
      <w:pPr>
        <w:pStyle w:val="a3"/>
        <w:spacing w:before="0" w:beforeAutospacing="0" w:after="0" w:afterAutospacing="0"/>
        <w:ind w:right="-284"/>
        <w:jc w:val="center"/>
        <w:rPr>
          <w:rStyle w:val="font5"/>
          <w:color w:val="000000"/>
          <w:sz w:val="38"/>
          <w:szCs w:val="38"/>
        </w:rPr>
      </w:pPr>
      <w:r>
        <w:rPr>
          <w:rStyle w:val="font5"/>
          <w:color w:val="000000"/>
          <w:sz w:val="38"/>
          <w:szCs w:val="38"/>
        </w:rPr>
        <w:t>ОПРЕДЕЛЕНИЕ</w:t>
      </w:r>
    </w:p>
    <w:p w:rsidR="00E40545" w:rsidRDefault="00E40545" w:rsidP="00B3259B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</w:p>
    <w:p w:rsidR="00F324C1" w:rsidRDefault="00F324C1" w:rsidP="00B3259B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г. Москва</w:t>
      </w:r>
      <w:r>
        <w:rPr>
          <w:rStyle w:val="font1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19 ноября 2018 г.</w:t>
      </w:r>
    </w:p>
    <w:p w:rsidR="00E40545" w:rsidRDefault="00E40545" w:rsidP="00F324C1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Судья Верховного Суда Российской Федерации Воронов А.В., изучив материалы истребованного административного дела и кассационную жалобу начальника отделения (территориального, г. Брянск)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Управление) на апелляционное определение судебной коллегии по административным делам Московского окружного военного суда от 1 марта 2018 г. по административному делу об оспаривании сержантом Ласточкиным</w:t>
      </w:r>
      <w:proofErr w:type="gramEnd"/>
      <w:r>
        <w:rPr>
          <w:rStyle w:val="font3"/>
          <w:color w:val="000000"/>
          <w:sz w:val="28"/>
          <w:szCs w:val="28"/>
        </w:rPr>
        <w:t xml:space="preserve"> Александром Владимировичем действий начальника отделения (территориального,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Брянск) Управления, связанных с отказом в принятии на учет нуждающихся в жилых помещениях членов его семьи,</w:t>
      </w:r>
    </w:p>
    <w:p w:rsidR="00E40545" w:rsidRDefault="00E40545" w:rsidP="00E40545">
      <w:pPr>
        <w:pStyle w:val="a3"/>
        <w:spacing w:before="0" w:beforeAutospacing="0" w:after="0" w:afterAutospacing="0"/>
        <w:ind w:right="-284"/>
        <w:jc w:val="both"/>
        <w:rPr>
          <w:rStyle w:val="font3"/>
          <w:color w:val="000000"/>
          <w:sz w:val="28"/>
          <w:szCs w:val="28"/>
        </w:rPr>
      </w:pPr>
    </w:p>
    <w:p w:rsidR="00F324C1" w:rsidRDefault="00F324C1" w:rsidP="00E40545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установил:</w:t>
      </w:r>
    </w:p>
    <w:p w:rsidR="00E40545" w:rsidRDefault="00E40545" w:rsidP="00F324C1">
      <w:pPr>
        <w:pStyle w:val="a3"/>
        <w:spacing w:before="0" w:beforeAutospacing="0" w:after="0" w:afterAutospacing="0"/>
        <w:ind w:right="-284" w:firstLine="709"/>
        <w:jc w:val="both"/>
        <w:rPr>
          <w:rStyle w:val="font3"/>
          <w:color w:val="000000"/>
          <w:sz w:val="28"/>
          <w:szCs w:val="28"/>
        </w:rPr>
      </w:pP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решением Брянского гарнизонного военного суда от 20 ноября 2017 г. в удовлетворении требований Ласточкина отказано.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Апелляционным</w:t>
      </w:r>
      <w:r>
        <w:rPr>
          <w:rStyle w:val="font1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определением</w:t>
      </w:r>
      <w:r>
        <w:rPr>
          <w:rStyle w:val="font1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судебной</w:t>
      </w:r>
      <w:r>
        <w:rPr>
          <w:rStyle w:val="font1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коллегии</w:t>
      </w:r>
      <w:r w:rsidR="00E40545">
        <w:rPr>
          <w:rStyle w:val="font1"/>
          <w:rFonts w:ascii="Arial" w:hAnsi="Arial" w:cs="Arial"/>
          <w:color w:val="000000"/>
          <w:sz w:val="28"/>
          <w:szCs w:val="28"/>
        </w:rPr>
        <w:t> </w:t>
      </w:r>
      <w:r>
        <w:rPr>
          <w:rStyle w:val="font3"/>
          <w:color w:val="000000"/>
          <w:sz w:val="28"/>
          <w:szCs w:val="28"/>
        </w:rPr>
        <w:t>по</w:t>
      </w:r>
      <w:r w:rsidR="00E40545"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3"/>
          <w:color w:val="000000"/>
          <w:sz w:val="28"/>
          <w:szCs w:val="28"/>
        </w:rPr>
        <w:t xml:space="preserve">административным делам Московского окружного военного суда от 1 марта 2018 г. решение суда первой инстанции отменено. По делу принято новое решение, которым административное исковое заявление </w:t>
      </w:r>
      <w:proofErr w:type="gramStart"/>
      <w:r>
        <w:rPr>
          <w:rStyle w:val="font3"/>
          <w:color w:val="000000"/>
          <w:sz w:val="28"/>
          <w:szCs w:val="28"/>
        </w:rPr>
        <w:t>Ласточкина</w:t>
      </w:r>
      <w:proofErr w:type="gramEnd"/>
      <w:r>
        <w:rPr>
          <w:rStyle w:val="font3"/>
          <w:color w:val="000000"/>
          <w:sz w:val="28"/>
          <w:szCs w:val="28"/>
        </w:rPr>
        <w:t xml:space="preserve"> удовлетворено. Решение начальника отделения (территориального,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 xml:space="preserve">. Брянск) Управления от 18 сентября 2017 г. об отказе в принятии на учет нуждающихся в жилых помещениях по избранному месту жительства членов семьи административного истца признано незаконным. На указанное должностное лицо возложена обязанность </w:t>
      </w:r>
      <w:proofErr w:type="gramStart"/>
      <w:r>
        <w:rPr>
          <w:rStyle w:val="font3"/>
          <w:color w:val="000000"/>
          <w:sz w:val="28"/>
          <w:szCs w:val="28"/>
        </w:rPr>
        <w:t>отменить</w:t>
      </w:r>
      <w:proofErr w:type="gramEnd"/>
      <w:r>
        <w:rPr>
          <w:rStyle w:val="font3"/>
          <w:color w:val="000000"/>
          <w:sz w:val="28"/>
          <w:szCs w:val="28"/>
        </w:rPr>
        <w:t xml:space="preserve"> названное решение жилищного органа</w:t>
      </w:r>
      <w:r w:rsidR="0041131E"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3"/>
          <w:color w:val="000000"/>
          <w:sz w:val="28"/>
          <w:szCs w:val="28"/>
        </w:rPr>
        <w:t>и повторно рассмотреть вопрос о принятии на жилищный учет жены, дочери и сына Ласточкина.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Определением судьи Московского окружного военного суда от 17 мая 2018 г. отказано в передаче кассационной жалобы начальника отделения (территориального, г. Брянск) Управления для рассмотрения в судебном заседании суда кассационной инстанции.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В жалобе, поданной в Судебную коллегию по делам военнослужащих Верховного Суда Российской Федерации, административный ответчик выражает несогласие с принятым по делу апелляционным определением, просит его отменить и оставить в силе решение суда первой инстанции.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lastRenderedPageBreak/>
        <w:t>Автор жалобы, анализируя обстоятельства дела и положения законодательства Российской Федерации, утверждает, что оснований для принятия на жилищный учет членов семьи Ласточкина не имеется, поскольку они проживают отдельно от административного истца.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Изучив материалы дела и доводы жалобы, прихожу к выводу о том, что оснований для ее передачи для рассмотрения в судебном заседании суда кассационной инстанции не имеется.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права или норм процессуального права, которые повлияли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По делу установлено, что Ласточкин проходил военную службу по контракту, заключенному после 1 января 1998 г., в воинской части, дислоцированной в п. Сурок Республики Марий Эл, проживая в данном населенном пункте вместе с женой и двумя несовершеннолетними детьми в служебном жилом помещении. Приказом командира войсковой части 58661-78 от 4 марта 2014 г. Ласточкин уволен с военной службы по собственному желанию и с 10 марта 2014 г. исключен из списков личного состава воинской части.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В апреле 2014 года Ласточкин вновь поступил на военную службу по контракту и зачислен в списки личного состава войсковой части 61423, дислоцированной в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Екатеринбурге. При этом члены семьи административного истца остались проживать п. Сурок Республики Марий Эл.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В июле 2016 года войсковая часть 61423 изменила место дислокации на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 xml:space="preserve">. </w:t>
      </w:r>
      <w:proofErr w:type="spellStart"/>
      <w:r>
        <w:rPr>
          <w:rStyle w:val="font3"/>
          <w:color w:val="000000"/>
          <w:sz w:val="28"/>
          <w:szCs w:val="28"/>
        </w:rPr>
        <w:t>Клинцы</w:t>
      </w:r>
      <w:proofErr w:type="spellEnd"/>
      <w:r>
        <w:rPr>
          <w:rStyle w:val="font3"/>
          <w:color w:val="000000"/>
          <w:sz w:val="28"/>
          <w:szCs w:val="28"/>
        </w:rPr>
        <w:t xml:space="preserve"> Брянской области, а в декабре 2016 года расформирована. С декабря 2016 года </w:t>
      </w:r>
      <w:proofErr w:type="gramStart"/>
      <w:r>
        <w:rPr>
          <w:rStyle w:val="font3"/>
          <w:color w:val="000000"/>
          <w:sz w:val="28"/>
          <w:szCs w:val="28"/>
        </w:rPr>
        <w:t>Ласточкин</w:t>
      </w:r>
      <w:proofErr w:type="gramEnd"/>
      <w:r>
        <w:rPr>
          <w:rStyle w:val="font3"/>
          <w:color w:val="000000"/>
          <w:sz w:val="28"/>
          <w:szCs w:val="28"/>
        </w:rPr>
        <w:t xml:space="preserve"> проходит военную службу в войсковой части 12721, дислоцированной в г. </w:t>
      </w:r>
      <w:proofErr w:type="spellStart"/>
      <w:r>
        <w:rPr>
          <w:rStyle w:val="font3"/>
          <w:color w:val="000000"/>
          <w:sz w:val="28"/>
          <w:szCs w:val="28"/>
        </w:rPr>
        <w:t>Клинцы</w:t>
      </w:r>
      <w:proofErr w:type="spellEnd"/>
      <w:r>
        <w:rPr>
          <w:rStyle w:val="font3"/>
          <w:color w:val="000000"/>
          <w:sz w:val="28"/>
          <w:szCs w:val="28"/>
        </w:rPr>
        <w:t xml:space="preserve"> Брянской области, проживая в казарме</w:t>
      </w:r>
      <w:r w:rsidR="0041131E"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3"/>
          <w:color w:val="000000"/>
          <w:sz w:val="28"/>
          <w:szCs w:val="28"/>
        </w:rPr>
        <w:t>инженерно-саперной роты.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>Решением начальника отделения (территориального, г. Брянск) Управления от 18 сентября 2017 г. Ласточкин принят на учет нуждающихся в жилых помещениях по избранному месту жительства в г. Йошкар-Оле, членам его семьи отказано в постановке на жилищный учет в связи с проживанием отдельно от административного истца.</w:t>
      </w:r>
      <w:proofErr w:type="gramEnd"/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Вопреки доводам жалобы, правильно применив положения </w:t>
      </w:r>
      <w:proofErr w:type="spellStart"/>
      <w:r>
        <w:rPr>
          <w:rStyle w:val="font3"/>
          <w:color w:val="000000"/>
          <w:sz w:val="28"/>
          <w:szCs w:val="28"/>
        </w:rPr>
        <w:t>абз</w:t>
      </w:r>
      <w:proofErr w:type="spellEnd"/>
      <w:r>
        <w:rPr>
          <w:rStyle w:val="font3"/>
          <w:color w:val="000000"/>
          <w:sz w:val="28"/>
          <w:szCs w:val="28"/>
        </w:rPr>
        <w:t xml:space="preserve">. 4, 12, 13 п. 1 ст. 15 Федерального закона «О статусе военнослужащих», п. 1 ч. 1 ст. 51 Жилищного кодекса Российской Федерации, </w:t>
      </w:r>
      <w:proofErr w:type="spellStart"/>
      <w:r>
        <w:rPr>
          <w:rStyle w:val="font3"/>
          <w:color w:val="000000"/>
          <w:sz w:val="28"/>
          <w:szCs w:val="28"/>
        </w:rPr>
        <w:t>пп</w:t>
      </w:r>
      <w:proofErr w:type="spellEnd"/>
      <w:r>
        <w:rPr>
          <w:rStyle w:val="font3"/>
          <w:color w:val="000000"/>
          <w:sz w:val="28"/>
          <w:szCs w:val="28"/>
        </w:rPr>
        <w:t>. 17, 18 Инструкции о предоставлении военнослужащим - гражданам Российской Федерации, проходящим военную службу по контракту в Вооруженных Силах Российской Федерации, жилых помещений по договору социального найма, утвержденной приказом Министра обороны Российской</w:t>
      </w:r>
      <w:proofErr w:type="gramEnd"/>
      <w:r>
        <w:rPr>
          <w:rStyle w:val="font3"/>
          <w:color w:val="000000"/>
          <w:sz w:val="28"/>
          <w:szCs w:val="28"/>
        </w:rPr>
        <w:t xml:space="preserve"> </w:t>
      </w:r>
      <w:proofErr w:type="gramStart"/>
      <w:r>
        <w:rPr>
          <w:rStyle w:val="font3"/>
          <w:color w:val="000000"/>
          <w:sz w:val="28"/>
          <w:szCs w:val="28"/>
        </w:rPr>
        <w:t xml:space="preserve">Федерации от 30 сентября 2010 г. № 1280, суд апелляционной инстанции пришел к обоснованному выводу о том, что проживание жены и несовершеннолетних детей административного истца, </w:t>
      </w:r>
      <w:r>
        <w:rPr>
          <w:rStyle w:val="font3"/>
          <w:color w:val="000000"/>
          <w:sz w:val="28"/>
          <w:szCs w:val="28"/>
        </w:rPr>
        <w:lastRenderedPageBreak/>
        <w:t>то есть лиц, указанных в п. 5 ст. 2 Федерального закона «О статусе военнослужащих», по прежнему месту его военной службы не является препятствием для их постановки на учет нуждающихся в жилых помещениях по избранному месту жительства</w:t>
      </w:r>
      <w:proofErr w:type="gramEnd"/>
      <w:r>
        <w:rPr>
          <w:rStyle w:val="font3"/>
          <w:color w:val="000000"/>
          <w:sz w:val="28"/>
          <w:szCs w:val="28"/>
        </w:rPr>
        <w:t xml:space="preserve"> в качестве членов семьи военнослужащего.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proofErr w:type="gramStart"/>
      <w:r>
        <w:rPr>
          <w:rStyle w:val="font3"/>
          <w:color w:val="000000"/>
          <w:sz w:val="28"/>
          <w:szCs w:val="28"/>
        </w:rPr>
        <w:t xml:space="preserve">При этом о наличии у членов семьи административного истца такого права свидетельствует установленные в ходе судебного разбирательства факты сохранения брачных отношений между Ласточкиным и его супругой, регистрации по одному адресу в п. Сурок Республики Марий Эл, а также обусловленность их раздельного проживания его поступлением на военную службу в воинскую часть, дислоцированную в г. Екатеринбурге, ее передислокацией в г. </w:t>
      </w:r>
      <w:proofErr w:type="spellStart"/>
      <w:r>
        <w:rPr>
          <w:rStyle w:val="font3"/>
          <w:color w:val="000000"/>
          <w:sz w:val="28"/>
          <w:szCs w:val="28"/>
        </w:rPr>
        <w:t>Клинцы</w:t>
      </w:r>
      <w:proofErr w:type="spellEnd"/>
      <w:r>
        <w:rPr>
          <w:rStyle w:val="font3"/>
          <w:color w:val="000000"/>
          <w:sz w:val="28"/>
          <w:szCs w:val="28"/>
        </w:rPr>
        <w:t xml:space="preserve"> Брянской</w:t>
      </w:r>
      <w:proofErr w:type="gramEnd"/>
      <w:r>
        <w:rPr>
          <w:rStyle w:val="font3"/>
          <w:color w:val="000000"/>
          <w:sz w:val="28"/>
          <w:szCs w:val="28"/>
        </w:rPr>
        <w:t xml:space="preserve"> области, то есть регионы, отличные от места их изначального проживания, осуществлением Ласточкиной трудовой деятельности в Базе (ТРБ, ВМФ) войсковой части 58661 в качестве стрелка отряда ВОХР по прежнему месту службы административного истца.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Кроме того, избранное Ласточкиным место жительства - </w:t>
      </w:r>
      <w:proofErr w:type="gramStart"/>
      <w:r>
        <w:rPr>
          <w:rStyle w:val="font3"/>
          <w:color w:val="000000"/>
          <w:sz w:val="28"/>
          <w:szCs w:val="28"/>
        </w:rPr>
        <w:t>г</w:t>
      </w:r>
      <w:proofErr w:type="gramEnd"/>
      <w:r>
        <w:rPr>
          <w:rStyle w:val="font3"/>
          <w:color w:val="000000"/>
          <w:sz w:val="28"/>
          <w:szCs w:val="28"/>
        </w:rPr>
        <w:t>. Йошкар-Ола является близлежащим населенным пунктом к месту проживания членов семьи административного истца - п. Сурок Республики Марий Эл.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 xml:space="preserve">Суд апелляционной инстанции также обоснованно указал на необходимость сдачи </w:t>
      </w:r>
      <w:proofErr w:type="gramStart"/>
      <w:r>
        <w:rPr>
          <w:rStyle w:val="font3"/>
          <w:color w:val="000000"/>
          <w:sz w:val="28"/>
          <w:szCs w:val="28"/>
        </w:rPr>
        <w:t>Ласточкиным</w:t>
      </w:r>
      <w:proofErr w:type="gramEnd"/>
      <w:r>
        <w:rPr>
          <w:rStyle w:val="font3"/>
          <w:color w:val="000000"/>
          <w:sz w:val="28"/>
          <w:szCs w:val="28"/>
        </w:rPr>
        <w:t xml:space="preserve"> занимаемого членами его семьи служебного жилого помещения, возможность которой не утрачена.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Таким образом, при вынесении обжалуемых судебных актов не допущено существенных нарушений норм материального или процессуального права, влекущих их отмену или изменение в кассационном порядке.</w:t>
      </w: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3"/>
          <w:color w:val="000000"/>
          <w:sz w:val="28"/>
          <w:szCs w:val="28"/>
        </w:rPr>
        <w:t>Руководствуясь ст. 323-324 Кодекса административного</w:t>
      </w:r>
      <w:r w:rsidR="0041131E">
        <w:rPr>
          <w:rStyle w:val="font3"/>
          <w:color w:val="000000"/>
          <w:sz w:val="28"/>
          <w:szCs w:val="28"/>
        </w:rPr>
        <w:t xml:space="preserve"> </w:t>
      </w:r>
      <w:r>
        <w:rPr>
          <w:rStyle w:val="font4"/>
          <w:color w:val="000000"/>
          <w:sz w:val="30"/>
          <w:szCs w:val="30"/>
        </w:rPr>
        <w:t>судопроизводства Российской Федерации,</w:t>
      </w:r>
    </w:p>
    <w:p w:rsidR="001341B3" w:rsidRDefault="001341B3" w:rsidP="001341B3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30"/>
          <w:szCs w:val="30"/>
        </w:rPr>
      </w:pPr>
    </w:p>
    <w:p w:rsidR="00F324C1" w:rsidRDefault="00F324C1" w:rsidP="001341B3">
      <w:pPr>
        <w:pStyle w:val="a3"/>
        <w:spacing w:before="0" w:beforeAutospacing="0" w:after="0" w:afterAutospacing="0"/>
        <w:ind w:right="-284"/>
        <w:jc w:val="center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определил:</w:t>
      </w:r>
    </w:p>
    <w:p w:rsidR="001341B3" w:rsidRDefault="001341B3" w:rsidP="00F324C1">
      <w:pPr>
        <w:pStyle w:val="a3"/>
        <w:spacing w:before="0" w:beforeAutospacing="0" w:after="0" w:afterAutospacing="0"/>
        <w:ind w:right="-284" w:firstLine="709"/>
        <w:jc w:val="both"/>
        <w:rPr>
          <w:rStyle w:val="font4"/>
          <w:color w:val="000000"/>
          <w:sz w:val="30"/>
          <w:szCs w:val="30"/>
        </w:rPr>
      </w:pPr>
    </w:p>
    <w:p w:rsidR="00F324C1" w:rsidRDefault="00F324C1" w:rsidP="00F324C1">
      <w:pPr>
        <w:pStyle w:val="a3"/>
        <w:spacing w:before="0" w:beforeAutospacing="0" w:after="0" w:afterAutospacing="0"/>
        <w:ind w:right="-284" w:firstLine="709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 xml:space="preserve">в передаче кассационной жалобы начальника отделения (территориального, </w:t>
      </w:r>
      <w:proofErr w:type="gramStart"/>
      <w:r>
        <w:rPr>
          <w:rStyle w:val="font4"/>
          <w:color w:val="000000"/>
          <w:sz w:val="30"/>
          <w:szCs w:val="30"/>
        </w:rPr>
        <w:t>г</w:t>
      </w:r>
      <w:proofErr w:type="gramEnd"/>
      <w:r>
        <w:rPr>
          <w:rStyle w:val="font4"/>
          <w:color w:val="000000"/>
          <w:sz w:val="30"/>
          <w:szCs w:val="30"/>
        </w:rPr>
        <w:t>. Брянск)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на апелляционное определение судебной коллегии по административным делам Московского окружного военного суда от 1 марта 2018 г. для рассмотрения в судебном заседании суда кассационной инстанции отказать.</w:t>
      </w:r>
      <w:r>
        <w:rPr>
          <w:rStyle w:val="font2"/>
          <w:rFonts w:ascii="Arial" w:hAnsi="Arial" w:cs="Arial"/>
          <w:color w:val="000000"/>
          <w:sz w:val="30"/>
          <w:szCs w:val="30"/>
        </w:rPr>
        <w:t>                                                    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>
        <w:rPr>
          <w:rStyle w:val="font4"/>
          <w:i/>
          <w:iCs/>
          <w:color w:val="000000"/>
          <w:sz w:val="30"/>
          <w:szCs w:val="30"/>
        </w:rPr>
        <w:t>*</w:t>
      </w:r>
    </w:p>
    <w:p w:rsidR="001341B3" w:rsidRDefault="001341B3" w:rsidP="001341B3">
      <w:pPr>
        <w:pStyle w:val="a3"/>
        <w:spacing w:before="0" w:beforeAutospacing="0" w:after="0" w:afterAutospacing="0"/>
        <w:ind w:right="-284"/>
        <w:jc w:val="both"/>
        <w:rPr>
          <w:rStyle w:val="font4"/>
          <w:color w:val="000000"/>
          <w:sz w:val="30"/>
          <w:szCs w:val="30"/>
        </w:rPr>
      </w:pPr>
    </w:p>
    <w:p w:rsidR="00F324C1" w:rsidRDefault="00F324C1" w:rsidP="001341B3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Судья Верховного Суда</w:t>
      </w:r>
      <w:r>
        <w:rPr>
          <w:rStyle w:val="font2"/>
          <w:rFonts w:ascii="Arial" w:hAnsi="Arial" w:cs="Arial"/>
          <w:color w:val="000000"/>
          <w:sz w:val="30"/>
          <w:szCs w:val="30"/>
        </w:rPr>
        <w:t>                                   </w:t>
      </w:r>
    </w:p>
    <w:p w:rsidR="00F324C1" w:rsidRDefault="00F324C1" w:rsidP="001341B3">
      <w:pPr>
        <w:pStyle w:val="a3"/>
        <w:spacing w:before="0" w:beforeAutospacing="0" w:after="0" w:afterAutospacing="0"/>
        <w:ind w:right="-284"/>
        <w:jc w:val="both"/>
        <w:rPr>
          <w:color w:val="000000"/>
          <w:sz w:val="27"/>
          <w:szCs w:val="27"/>
        </w:rPr>
      </w:pPr>
      <w:r>
        <w:rPr>
          <w:rStyle w:val="font4"/>
          <w:color w:val="000000"/>
          <w:sz w:val="30"/>
          <w:szCs w:val="30"/>
        </w:rPr>
        <w:t>Российской Федерации</w:t>
      </w:r>
      <w:r>
        <w:rPr>
          <w:rStyle w:val="font2"/>
          <w:rFonts w:ascii="Arial" w:hAnsi="Arial" w:cs="Arial"/>
          <w:color w:val="000000"/>
          <w:sz w:val="30"/>
          <w:szCs w:val="30"/>
        </w:rPr>
        <w:t>                           </w:t>
      </w:r>
      <w:r>
        <w:rPr>
          <w:rStyle w:val="apple-converted-space"/>
          <w:rFonts w:ascii="Arial" w:hAnsi="Arial" w:cs="Arial"/>
          <w:color w:val="000000"/>
          <w:sz w:val="30"/>
          <w:szCs w:val="30"/>
        </w:rPr>
        <w:t> </w:t>
      </w:r>
      <w:r w:rsidR="001341B3">
        <w:rPr>
          <w:rStyle w:val="apple-converted-space"/>
          <w:rFonts w:ascii="Arial" w:hAnsi="Arial" w:cs="Arial"/>
          <w:color w:val="000000"/>
          <w:sz w:val="30"/>
          <w:szCs w:val="30"/>
        </w:rPr>
        <w:tab/>
      </w:r>
      <w:r w:rsidR="001341B3">
        <w:rPr>
          <w:rStyle w:val="apple-converted-space"/>
          <w:rFonts w:ascii="Arial" w:hAnsi="Arial" w:cs="Arial"/>
          <w:color w:val="000000"/>
          <w:sz w:val="30"/>
          <w:szCs w:val="30"/>
        </w:rPr>
        <w:tab/>
      </w:r>
      <w:r w:rsidR="001341B3">
        <w:rPr>
          <w:rStyle w:val="apple-converted-space"/>
          <w:rFonts w:ascii="Arial" w:hAnsi="Arial" w:cs="Arial"/>
          <w:color w:val="000000"/>
          <w:sz w:val="30"/>
          <w:szCs w:val="30"/>
        </w:rPr>
        <w:tab/>
      </w:r>
      <w:r w:rsidR="001341B3">
        <w:rPr>
          <w:rStyle w:val="font4"/>
          <w:color w:val="000000"/>
          <w:sz w:val="30"/>
          <w:szCs w:val="30"/>
        </w:rPr>
        <w:t xml:space="preserve"> </w:t>
      </w:r>
      <w:r>
        <w:rPr>
          <w:rStyle w:val="font4"/>
          <w:color w:val="000000"/>
          <w:sz w:val="30"/>
          <w:szCs w:val="30"/>
        </w:rPr>
        <w:t>А.В. Воронов</w:t>
      </w:r>
    </w:p>
    <w:p w:rsidR="00755C3E" w:rsidRDefault="00755C3E" w:rsidP="00F324C1">
      <w:pPr>
        <w:spacing w:after="0" w:line="240" w:lineRule="auto"/>
        <w:ind w:right="-284" w:firstLine="709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F324C1"/>
    <w:rsid w:val="00035AB3"/>
    <w:rsid w:val="0004799F"/>
    <w:rsid w:val="000F188A"/>
    <w:rsid w:val="001341B3"/>
    <w:rsid w:val="00207782"/>
    <w:rsid w:val="00302472"/>
    <w:rsid w:val="0041131E"/>
    <w:rsid w:val="005951B4"/>
    <w:rsid w:val="006646AF"/>
    <w:rsid w:val="00755C3E"/>
    <w:rsid w:val="007A1DB1"/>
    <w:rsid w:val="00894DBC"/>
    <w:rsid w:val="009D43D6"/>
    <w:rsid w:val="009F2ADB"/>
    <w:rsid w:val="00AE12A7"/>
    <w:rsid w:val="00B3259B"/>
    <w:rsid w:val="00CC50D0"/>
    <w:rsid w:val="00D114AD"/>
    <w:rsid w:val="00DE1C7C"/>
    <w:rsid w:val="00E40545"/>
    <w:rsid w:val="00F324C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324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F324C1"/>
  </w:style>
  <w:style w:type="character" w:customStyle="1" w:styleId="font3">
    <w:name w:val="font3"/>
    <w:basedOn w:val="a0"/>
    <w:rsid w:val="00F324C1"/>
  </w:style>
  <w:style w:type="character" w:customStyle="1" w:styleId="font5">
    <w:name w:val="font5"/>
    <w:basedOn w:val="a0"/>
    <w:rsid w:val="00F324C1"/>
  </w:style>
  <w:style w:type="character" w:customStyle="1" w:styleId="font1">
    <w:name w:val="font1"/>
    <w:basedOn w:val="a0"/>
    <w:rsid w:val="00F324C1"/>
  </w:style>
  <w:style w:type="character" w:customStyle="1" w:styleId="apple-converted-space">
    <w:name w:val="apple-converted-space"/>
    <w:basedOn w:val="a0"/>
    <w:rsid w:val="00F324C1"/>
  </w:style>
  <w:style w:type="character" w:customStyle="1" w:styleId="font0">
    <w:name w:val="font0"/>
    <w:basedOn w:val="a0"/>
    <w:rsid w:val="00F324C1"/>
  </w:style>
  <w:style w:type="character" w:customStyle="1" w:styleId="font4">
    <w:name w:val="font4"/>
    <w:basedOn w:val="a0"/>
    <w:rsid w:val="00F324C1"/>
  </w:style>
  <w:style w:type="character" w:customStyle="1" w:styleId="font2">
    <w:name w:val="font2"/>
    <w:basedOn w:val="a0"/>
    <w:rsid w:val="00F324C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24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2018-11-22T09:12:00Z</dcterms:created>
  <dcterms:modified xsi:type="dcterms:W3CDTF">2018-11-22T09:18:00Z</dcterms:modified>
</cp:coreProperties>
</file>