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0BE" w:rsidRPr="00FB10BE" w:rsidRDefault="00FB10BE" w:rsidP="00FB10BE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FB10BE">
        <w:rPr>
          <w:b/>
          <w:color w:val="000000"/>
          <w:sz w:val="26"/>
          <w:szCs w:val="26"/>
        </w:rPr>
        <w:t>Суд апелляционной инстанции ошибочно исходил из преюдициального значения предыдущего решения суда, в котором вопрос о возможности повторного обеспечения жильем истца за счет государства не обсуждался</w:t>
      </w:r>
      <w:r w:rsidR="00ED4EFA">
        <w:rPr>
          <w:b/>
          <w:color w:val="000000"/>
          <w:sz w:val="26"/>
          <w:szCs w:val="26"/>
        </w:rPr>
        <w:t xml:space="preserve">, а </w:t>
      </w:r>
      <w:r w:rsidRPr="00FB10BE">
        <w:rPr>
          <w:b/>
          <w:color w:val="000000"/>
          <w:sz w:val="26"/>
          <w:szCs w:val="26"/>
        </w:rPr>
        <w:t>на жилищную комиссию была возложена только обязанность о повторном рассмотрении вопроса о признании нуждающимся в жилом помещении по существу.</w:t>
      </w:r>
    </w:p>
    <w:p w:rsidR="003D206C" w:rsidRPr="00FB10BE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b/>
          <w:color w:val="000000"/>
          <w:sz w:val="26"/>
          <w:szCs w:val="26"/>
        </w:rPr>
      </w:pPr>
      <w:r w:rsidRPr="003D206C">
        <w:rPr>
          <w:b/>
          <w:color w:val="000000"/>
          <w:sz w:val="26"/>
          <w:szCs w:val="26"/>
        </w:rPr>
        <w:t>КАССАЦИОННОЕ ОПРЕДЕЛЕНИЕ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№ 88а-43/2020 (88а-240/2019)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15 января 2020 г.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3D206C">
        <w:rPr>
          <w:color w:val="000000"/>
          <w:sz w:val="26"/>
          <w:szCs w:val="26"/>
        </w:rPr>
        <w:t>                        г. Новосибирск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3D206C">
        <w:rPr>
          <w:color w:val="000000"/>
          <w:sz w:val="26"/>
          <w:szCs w:val="26"/>
        </w:rPr>
        <w:t>Бабошкина</w:t>
      </w:r>
      <w:proofErr w:type="spellEnd"/>
      <w:r w:rsidRPr="003D206C">
        <w:rPr>
          <w:color w:val="000000"/>
          <w:sz w:val="26"/>
          <w:szCs w:val="26"/>
        </w:rPr>
        <w:t xml:space="preserve"> П.И., судей Гусейнова Т.Г. и </w:t>
      </w:r>
      <w:proofErr w:type="spellStart"/>
      <w:r w:rsidRPr="003D206C">
        <w:rPr>
          <w:color w:val="000000"/>
          <w:sz w:val="26"/>
          <w:szCs w:val="26"/>
        </w:rPr>
        <w:t>Лядова</w:t>
      </w:r>
      <w:proofErr w:type="spellEnd"/>
      <w:r w:rsidRPr="003D206C">
        <w:rPr>
          <w:color w:val="000000"/>
          <w:sz w:val="26"/>
          <w:szCs w:val="26"/>
        </w:rPr>
        <w:t xml:space="preserve"> В.Л., при секретаре судебного заседания </w:t>
      </w:r>
      <w:proofErr w:type="spellStart"/>
      <w:r w:rsidRPr="003D206C">
        <w:rPr>
          <w:color w:val="000000"/>
          <w:sz w:val="26"/>
          <w:szCs w:val="26"/>
        </w:rPr>
        <w:t>Лисневской</w:t>
      </w:r>
      <w:proofErr w:type="spellEnd"/>
      <w:r w:rsidRPr="003D206C">
        <w:rPr>
          <w:color w:val="000000"/>
          <w:sz w:val="26"/>
          <w:szCs w:val="26"/>
        </w:rPr>
        <w:t xml:space="preserve"> М.Г., рассмотрел в открытом судебном заседании административное дело № 2а-67/2019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 xml:space="preserve">по кассационной жалобе представителя административного ответчика </w:t>
      </w:r>
      <w:proofErr w:type="spellStart"/>
      <w:r w:rsidRPr="003D206C">
        <w:rPr>
          <w:color w:val="000000"/>
          <w:sz w:val="26"/>
          <w:szCs w:val="26"/>
        </w:rPr>
        <w:t>Зарипова</w:t>
      </w:r>
      <w:proofErr w:type="spellEnd"/>
      <w:r w:rsidRPr="003D206C">
        <w:rPr>
          <w:color w:val="000000"/>
          <w:sz w:val="26"/>
          <w:szCs w:val="26"/>
        </w:rPr>
        <w:t xml:space="preserve"> Алмаза </w:t>
      </w:r>
      <w:proofErr w:type="spellStart"/>
      <w:r w:rsidRPr="003D206C">
        <w:rPr>
          <w:color w:val="000000"/>
          <w:sz w:val="26"/>
          <w:szCs w:val="26"/>
        </w:rPr>
        <w:t>Кирамовича</w:t>
      </w:r>
      <w:proofErr w:type="spellEnd"/>
      <w:r w:rsidRPr="003D206C">
        <w:rPr>
          <w:color w:val="000000"/>
          <w:sz w:val="26"/>
          <w:szCs w:val="26"/>
        </w:rPr>
        <w:t xml:space="preserve"> на апелляционное определение Уральского окружного военного суда от 20 июня 2019 г., которым отменено решение Челябинского гарнизонного военного</w:t>
      </w:r>
      <w:proofErr w:type="gramEnd"/>
      <w:r w:rsidRPr="003D206C">
        <w:rPr>
          <w:color w:val="000000"/>
          <w:sz w:val="26"/>
          <w:szCs w:val="26"/>
        </w:rPr>
        <w:t xml:space="preserve"> суда от 22 февраля 2019 г. по административному иску бывшего военнослужащего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2"/>
          <w:color w:val="000000"/>
          <w:sz w:val="26"/>
          <w:szCs w:val="26"/>
        </w:rPr>
        <w:t>&lt;звание&gt;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>Харченко А.В. об оспаривании решения жилищной комиссии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>от 24 октября 2018 г. о снятии его с учета в качестве нуждающихся в жилых помещениях для постоянного проживания.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нее, Кассационный военный суд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установил: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апелляционным определением Уральского окружного военного суда от 20 июня 2019 г. отменено решение Челябинского гарнизонного военного суда от 22 февраля 2019 г. об отказе Харченко А.В. в удовлетворении административного искового заявления, в котором он просил признать незаконным решение жилищной комиссии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>от 24 октября 2018 г. о снятии его с супругой с учета в качестве нуждающихся в жилом</w:t>
      </w:r>
      <w:proofErr w:type="gramEnd"/>
      <w:r w:rsidRPr="003D206C">
        <w:rPr>
          <w:color w:val="000000"/>
          <w:sz w:val="26"/>
          <w:szCs w:val="26"/>
        </w:rPr>
        <w:t xml:space="preserve"> </w:t>
      </w:r>
      <w:proofErr w:type="gramStart"/>
      <w:r w:rsidRPr="003D206C">
        <w:rPr>
          <w:color w:val="000000"/>
          <w:sz w:val="26"/>
          <w:szCs w:val="26"/>
        </w:rPr>
        <w:t>помещении</w:t>
      </w:r>
      <w:proofErr w:type="gramEnd"/>
      <w:r w:rsidRPr="003D206C">
        <w:rPr>
          <w:color w:val="000000"/>
          <w:sz w:val="26"/>
          <w:szCs w:val="26"/>
        </w:rPr>
        <w:t>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Судом апелляционной инстанции принято новое решение об удовлетворении административного искового заявления Харченко А.В.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В кассационной жалобе, поданной 8 ноября 2019 г., представитель административного ответчика - командира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 xml:space="preserve">– </w:t>
      </w:r>
      <w:proofErr w:type="spellStart"/>
      <w:r w:rsidRPr="003D206C">
        <w:rPr>
          <w:color w:val="000000"/>
          <w:sz w:val="26"/>
          <w:szCs w:val="26"/>
        </w:rPr>
        <w:t>Зарипов</w:t>
      </w:r>
      <w:proofErr w:type="spellEnd"/>
      <w:r w:rsidRPr="003D206C">
        <w:rPr>
          <w:color w:val="000000"/>
          <w:sz w:val="26"/>
          <w:szCs w:val="26"/>
        </w:rPr>
        <w:t xml:space="preserve"> А.К., выражая несогласие с апелляционным определением Уральского окружного военного суда от 20 июня 2019 г., полагая, что оно принято с нарушением норм материального права, просит его отменить, оставив в силе решение Челябинского гарнизонного военного суда от 22 февраля 2019 г. об отказе в удовлетворении</w:t>
      </w:r>
      <w:proofErr w:type="gramEnd"/>
      <w:r w:rsidRPr="003D206C">
        <w:rPr>
          <w:color w:val="000000"/>
          <w:sz w:val="26"/>
          <w:szCs w:val="26"/>
        </w:rPr>
        <w:t xml:space="preserve"> требований административного истца.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В обоснование автор жалобы, ссылаясь на обстоятельства дела, нормативные правовые акты, регулирующие спорные правоотношения, приводит доводы, суть которых сводится к тому, что суд апелляционной инстанции неправильно посчитал, что ранее принятое решение Челябинского гарнизонного военного суда от 21 ноября 2014 г. по иску Харченко А.В. имеет преюдициальное значение по данному делу.</w:t>
      </w:r>
      <w:proofErr w:type="gramEnd"/>
    </w:p>
    <w:p w:rsidR="003D206C" w:rsidRPr="00650C64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proofErr w:type="gramStart"/>
      <w:r w:rsidRPr="003D206C">
        <w:rPr>
          <w:color w:val="000000"/>
          <w:sz w:val="26"/>
          <w:szCs w:val="26"/>
        </w:rPr>
        <w:lastRenderedPageBreak/>
        <w:t xml:space="preserve">При этом </w:t>
      </w:r>
      <w:r w:rsidRPr="00650C64">
        <w:rPr>
          <w:color w:val="000000"/>
          <w:sz w:val="26"/>
          <w:szCs w:val="26"/>
          <w:u w:val="single"/>
        </w:rPr>
        <w:t>обращает внимание, что вопрос</w:t>
      </w:r>
      <w:r w:rsidRPr="003D206C">
        <w:rPr>
          <w:color w:val="000000"/>
          <w:sz w:val="26"/>
          <w:szCs w:val="26"/>
        </w:rPr>
        <w:t xml:space="preserve"> </w:t>
      </w:r>
      <w:r w:rsidRPr="00650C64">
        <w:rPr>
          <w:color w:val="000000"/>
          <w:sz w:val="26"/>
          <w:szCs w:val="26"/>
          <w:u w:val="single"/>
        </w:rPr>
        <w:t>возможности повторного обеспечения жильем административного истца за счет государства при принятии предыдущего решения (2014 г.) не обсуждался, а на жилищную комиссию войсковой части</w:t>
      </w:r>
      <w:r w:rsidRPr="00650C64">
        <w:rPr>
          <w:rStyle w:val="apple-converted-space"/>
          <w:color w:val="000000"/>
          <w:sz w:val="26"/>
          <w:szCs w:val="26"/>
          <w:u w:val="single"/>
        </w:rPr>
        <w:t> </w:t>
      </w:r>
      <w:r w:rsidRPr="00650C64">
        <w:rPr>
          <w:rStyle w:val="others1"/>
          <w:color w:val="000000"/>
          <w:sz w:val="26"/>
          <w:szCs w:val="26"/>
          <w:u w:val="single"/>
        </w:rPr>
        <w:t>№</w:t>
      </w:r>
      <w:r w:rsidRPr="00650C64">
        <w:rPr>
          <w:color w:val="000000"/>
          <w:sz w:val="26"/>
          <w:szCs w:val="26"/>
          <w:u w:val="single"/>
        </w:rPr>
        <w:t>возлагалась лишь обязанность повторно рассмотреть вопрос о признании Харченко А.В. нуждающимся в жилом помещении, а не о постановке административного истца на такой учет.</w:t>
      </w:r>
      <w:proofErr w:type="gramEnd"/>
    </w:p>
    <w:p w:rsidR="003D206C" w:rsidRPr="00650C64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3D206C">
        <w:rPr>
          <w:color w:val="000000"/>
          <w:sz w:val="26"/>
          <w:szCs w:val="26"/>
        </w:rPr>
        <w:t xml:space="preserve">Кроме того, автор жалобы указывает, что в 1986 г. Харченко А.В. </w:t>
      </w:r>
      <w:r w:rsidRPr="00650C64">
        <w:rPr>
          <w:color w:val="000000"/>
          <w:sz w:val="26"/>
          <w:szCs w:val="26"/>
          <w:u w:val="single"/>
        </w:rPr>
        <w:t>был вселен в качестве члена семьи в жилое помещение по адресу:</w:t>
      </w:r>
      <w:r w:rsidRPr="00650C64">
        <w:rPr>
          <w:rStyle w:val="apple-converted-space"/>
          <w:color w:val="000000"/>
          <w:sz w:val="26"/>
          <w:szCs w:val="26"/>
          <w:u w:val="single"/>
        </w:rPr>
        <w:t> </w:t>
      </w:r>
      <w:r w:rsidRPr="00650C64">
        <w:rPr>
          <w:rStyle w:val="address2"/>
          <w:color w:val="000000"/>
          <w:sz w:val="26"/>
          <w:szCs w:val="26"/>
          <w:u w:val="single"/>
        </w:rPr>
        <w:t>&lt;адрес&gt;</w:t>
      </w:r>
      <w:r w:rsidRPr="00650C64">
        <w:rPr>
          <w:color w:val="000000"/>
          <w:sz w:val="26"/>
          <w:szCs w:val="26"/>
          <w:u w:val="single"/>
        </w:rPr>
        <w:t>, общей площадью 43,5 кв</w:t>
      </w:r>
      <w:proofErr w:type="gramStart"/>
      <w:r w:rsidRPr="00650C64">
        <w:rPr>
          <w:color w:val="000000"/>
          <w:sz w:val="26"/>
          <w:szCs w:val="26"/>
          <w:u w:val="single"/>
        </w:rPr>
        <w:t>.м</w:t>
      </w:r>
      <w:proofErr w:type="gramEnd"/>
      <w:r w:rsidRPr="00650C64">
        <w:rPr>
          <w:color w:val="000000"/>
          <w:sz w:val="26"/>
          <w:szCs w:val="26"/>
          <w:u w:val="single"/>
        </w:rPr>
        <w:t>, где зарегистрирован и проживает до настоящего времени. В 2005 г. вышеуказанная квартира была передана в общую долевую собственность супруге и дочери Харченко А.В., а последний от приватизации квартиры отказался в пользу указанных лиц, сохранив при этом право бессрочного пользования. На этом основании делает вывод, что поскольку Харченко ранее обеспечивался от государства жильем и распорядился им, отказавшись от приватизации, и не имеет возможность его сдачи, то он не вправе претендовать на повторное жилищное обеспечение за счет средств федерального ведомства.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3D206C">
        <w:rPr>
          <w:color w:val="000000"/>
          <w:sz w:val="26"/>
          <w:szCs w:val="26"/>
        </w:rPr>
        <w:t xml:space="preserve"> акта.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Такие основания по данному делу имеются, поскольку судом апелляционной инстанции при рассмотрении данного административного дела допущены существенные нарушения норм материального права, что выразилось в следующем.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 xml:space="preserve">В силу абзаца первого пункта 1 статьи 15 Федерального закона от 27 мая </w:t>
      </w:r>
      <w:r w:rsidR="006C0D34">
        <w:rPr>
          <w:color w:val="000000"/>
          <w:sz w:val="26"/>
          <w:szCs w:val="26"/>
        </w:rPr>
        <w:br/>
      </w:r>
      <w:r w:rsidRPr="003D206C">
        <w:rPr>
          <w:color w:val="000000"/>
          <w:sz w:val="26"/>
          <w:szCs w:val="26"/>
        </w:rPr>
        <w:t>1998 г. № 76-ФЗ «О статусе военнослужащих» (далее - Закон)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данным федеральным законом, другими федеральными законами и иными нормативными</w:t>
      </w:r>
      <w:proofErr w:type="gramEnd"/>
      <w:r w:rsidRPr="003D206C">
        <w:rPr>
          <w:color w:val="000000"/>
          <w:sz w:val="26"/>
          <w:szCs w:val="26"/>
        </w:rPr>
        <w:t xml:space="preserve"> правовыми актами Российской Федерации, за счет средств федерального бюджета.</w:t>
      </w:r>
    </w:p>
    <w:p w:rsidR="003D206C" w:rsidRPr="00650C64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3D206C">
        <w:rPr>
          <w:color w:val="000000"/>
          <w:sz w:val="26"/>
          <w:szCs w:val="26"/>
        </w:rPr>
        <w:t xml:space="preserve">Из материалов дела усматривается, что Харченко А.В. </w:t>
      </w:r>
      <w:r w:rsidRPr="00650C64">
        <w:rPr>
          <w:color w:val="000000"/>
          <w:sz w:val="26"/>
          <w:szCs w:val="26"/>
          <w:u w:val="single"/>
        </w:rPr>
        <w:t>заключил контракт о прохождении военной службы в 1993 г.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 xml:space="preserve">23 апреля 2014 года Харченко обратился </w:t>
      </w:r>
      <w:proofErr w:type="gramStart"/>
      <w:r w:rsidRPr="003D206C">
        <w:rPr>
          <w:color w:val="000000"/>
          <w:sz w:val="26"/>
          <w:szCs w:val="26"/>
        </w:rPr>
        <w:t>в жилищную комиссию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>с рапортом о постановке его с супругой на жилищный учет</w:t>
      </w:r>
      <w:proofErr w:type="gramEnd"/>
      <w:r w:rsidRPr="003D206C">
        <w:rPr>
          <w:color w:val="000000"/>
          <w:sz w:val="26"/>
          <w:szCs w:val="26"/>
        </w:rPr>
        <w:t>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Решением указанной жилищной комиссии от 26 августа 2014 г. ему отказано в признании нуждающимся в жилом помещении для постоянного проживания на основании подпункта 2 пункта 1 статьи 54 Жилищного кодекса Российской Федерации (далее – ЖК РФ) в связи с тем, что представлены документы, которые не подтверждают право состоять на учете в качестве нуждающихся в жилых помещениях, поскольку члены семьи Харченко обеспечены</w:t>
      </w:r>
      <w:proofErr w:type="gramEnd"/>
      <w:r w:rsidRPr="003D206C">
        <w:rPr>
          <w:color w:val="000000"/>
          <w:sz w:val="26"/>
          <w:szCs w:val="26"/>
        </w:rPr>
        <w:t xml:space="preserve"> </w:t>
      </w:r>
      <w:proofErr w:type="gramStart"/>
      <w:r w:rsidRPr="003D206C">
        <w:rPr>
          <w:color w:val="000000"/>
          <w:sz w:val="26"/>
          <w:szCs w:val="26"/>
        </w:rPr>
        <w:t>более учетной</w:t>
      </w:r>
      <w:proofErr w:type="gramEnd"/>
      <w:r w:rsidRPr="003D206C">
        <w:rPr>
          <w:color w:val="000000"/>
          <w:sz w:val="26"/>
          <w:szCs w:val="26"/>
        </w:rPr>
        <w:t xml:space="preserve"> нормы. </w:t>
      </w:r>
      <w:r w:rsidRPr="003D206C">
        <w:rPr>
          <w:color w:val="000000"/>
          <w:sz w:val="26"/>
          <w:szCs w:val="26"/>
        </w:rPr>
        <w:lastRenderedPageBreak/>
        <w:t>Принятое решение Харченко оспорил в судебном порядке, и оно решением Челябинского гарнизонного военного суда от 21 ноября 2014 г. признано незаконным. Суд возложил на жилищную комиссию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440342">
        <w:rPr>
          <w:color w:val="000000"/>
          <w:sz w:val="26"/>
          <w:szCs w:val="26"/>
          <w:u w:val="single"/>
        </w:rPr>
        <w:t xml:space="preserve">обязанность повторно рассмотреть вопрос </w:t>
      </w:r>
      <w:r w:rsidRPr="003D206C">
        <w:rPr>
          <w:color w:val="000000"/>
          <w:sz w:val="26"/>
          <w:szCs w:val="26"/>
        </w:rPr>
        <w:t xml:space="preserve">о признании </w:t>
      </w:r>
      <w:proofErr w:type="gramStart"/>
      <w:r w:rsidRPr="003D206C">
        <w:rPr>
          <w:color w:val="000000"/>
          <w:sz w:val="26"/>
          <w:szCs w:val="26"/>
        </w:rPr>
        <w:t>Харченко</w:t>
      </w:r>
      <w:proofErr w:type="gramEnd"/>
      <w:r w:rsidRPr="003D206C">
        <w:rPr>
          <w:color w:val="000000"/>
          <w:sz w:val="26"/>
          <w:szCs w:val="26"/>
        </w:rPr>
        <w:t xml:space="preserve"> нуждающимся в жилом помещении.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 xml:space="preserve">Отменяя решение Челябинского гарнизонного военного суда от 22 февраля 2019 г., </w:t>
      </w:r>
      <w:r w:rsidRPr="00440342">
        <w:rPr>
          <w:color w:val="000000"/>
          <w:sz w:val="26"/>
          <w:szCs w:val="26"/>
          <w:u w:val="single"/>
        </w:rPr>
        <w:t>суд апелляционной инстанции исходил из преюдициального значения вышеуказанного решения (2014 г.)</w:t>
      </w:r>
      <w:r w:rsidRPr="003D206C">
        <w:rPr>
          <w:color w:val="000000"/>
          <w:sz w:val="26"/>
          <w:szCs w:val="26"/>
        </w:rPr>
        <w:t xml:space="preserve"> и пришел к выводу, что жилищная комиссия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 xml:space="preserve">при снятии 24 октября 2018 г. Харченко с жилищного учета не располагала иными данными, отличными от принятых во внимание судом при вынесении предыдущего решения, </w:t>
      </w:r>
      <w:proofErr w:type="spellStart"/>
      <w:r w:rsidRPr="003D206C">
        <w:rPr>
          <w:color w:val="000000"/>
          <w:sz w:val="26"/>
          <w:szCs w:val="26"/>
        </w:rPr>
        <w:t>вседствие</w:t>
      </w:r>
      <w:proofErr w:type="spellEnd"/>
      <w:r w:rsidRPr="003D206C">
        <w:rPr>
          <w:color w:val="000000"/>
          <w:sz w:val="26"/>
          <w:szCs w:val="26"/>
        </w:rPr>
        <w:t xml:space="preserve"> чего не могла сделать</w:t>
      </w:r>
      <w:proofErr w:type="gramEnd"/>
      <w:r w:rsidRPr="003D206C">
        <w:rPr>
          <w:color w:val="000000"/>
          <w:sz w:val="26"/>
          <w:szCs w:val="26"/>
        </w:rPr>
        <w:t xml:space="preserve"> выводы, противоречащие выводам суда, изложенным в решении от 21 ноября 2014 г.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Между тем такая правовая позиция суда апелляционной инстанции является ошибочной и противоречит обстоятельствам, верно установленным судом первой инстанции и подтверждающимся материалами дела.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Вывод гарнизонного военного суда о том, что упомянутое решение от 21 ноября 2014 г. не имеет преюдициального значения по данному делу, является правильным, поскольку в первом случае единственным основанием для удовлетворения административного иска послужило установление судом уровня обеспеченности Харченко членов его семьи (в том числе дочери, зятя и внучки) ниже учетной нормы, предусмотренной в г.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0"/>
          <w:color w:val="000000"/>
          <w:sz w:val="26"/>
          <w:szCs w:val="26"/>
        </w:rPr>
        <w:t>&lt;данные изъяты&gt;</w:t>
      </w:r>
      <w:r w:rsidRPr="003D206C">
        <w:rPr>
          <w:color w:val="000000"/>
          <w:sz w:val="26"/>
          <w:szCs w:val="26"/>
        </w:rPr>
        <w:t>.</w:t>
      </w:r>
      <w:proofErr w:type="gramEnd"/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 xml:space="preserve">При этом </w:t>
      </w:r>
      <w:r w:rsidRPr="00D95293">
        <w:rPr>
          <w:color w:val="000000"/>
          <w:sz w:val="26"/>
          <w:szCs w:val="26"/>
          <w:u w:val="single"/>
        </w:rPr>
        <w:t xml:space="preserve">вопрос о возможности повторного обеспечения жильём административного истца за счёт государства в предыдущем решении не обсуждался, и эти обстоятельства не устанавливались. Безусловное право Харченко пребывать </w:t>
      </w:r>
      <w:proofErr w:type="gramStart"/>
      <w:r w:rsidRPr="00D95293">
        <w:rPr>
          <w:color w:val="000000"/>
          <w:sz w:val="26"/>
          <w:szCs w:val="26"/>
          <w:u w:val="single"/>
        </w:rPr>
        <w:t>на учете в качестве нуждающихся в жилом помещении в независимости от последующих событий</w:t>
      </w:r>
      <w:proofErr w:type="gramEnd"/>
      <w:r w:rsidRPr="00D95293">
        <w:rPr>
          <w:color w:val="000000"/>
          <w:sz w:val="26"/>
          <w:szCs w:val="26"/>
          <w:u w:val="single"/>
        </w:rPr>
        <w:t xml:space="preserve"> решением определено не было, и на жилищную комиссию была возложена только обязанность о повторном рассмотрении вопроса о признании нуждающимся в жилом помещении по существу</w:t>
      </w:r>
      <w:r w:rsidRPr="003D206C">
        <w:rPr>
          <w:color w:val="000000"/>
          <w:sz w:val="26"/>
          <w:szCs w:val="26"/>
        </w:rPr>
        <w:t>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 xml:space="preserve">Между тем, удовлетворяя административный иск Харченко, </w:t>
      </w:r>
      <w:r w:rsidRPr="008E747C">
        <w:rPr>
          <w:color w:val="000000"/>
          <w:sz w:val="26"/>
          <w:szCs w:val="26"/>
          <w:u w:val="single"/>
        </w:rPr>
        <w:t>суд апелляционной инстанции, вопреки разъяснениям</w:t>
      </w:r>
      <w:r w:rsidRPr="003D206C">
        <w:rPr>
          <w:color w:val="000000"/>
          <w:sz w:val="26"/>
          <w:szCs w:val="26"/>
        </w:rPr>
        <w:t xml:space="preserve">, данным в пункте 62 постановления Пленума Верховного Суда Российской Федерации от 27 сентября 2016 г. № 36 «О некоторых вопросах применения судами Кодекса административного судопроизводства Российской Федерации», </w:t>
      </w:r>
      <w:r w:rsidRPr="008E747C">
        <w:rPr>
          <w:color w:val="000000"/>
          <w:sz w:val="26"/>
          <w:szCs w:val="26"/>
          <w:u w:val="single"/>
        </w:rPr>
        <w:t>возложил на жилищную комиссию войсковой части</w:t>
      </w:r>
      <w:r w:rsidRPr="008E747C">
        <w:rPr>
          <w:rStyle w:val="apple-converted-space"/>
          <w:color w:val="000000"/>
          <w:sz w:val="26"/>
          <w:szCs w:val="26"/>
          <w:u w:val="single"/>
        </w:rPr>
        <w:t> </w:t>
      </w:r>
      <w:r w:rsidRPr="008E747C">
        <w:rPr>
          <w:rStyle w:val="others1"/>
          <w:color w:val="000000"/>
          <w:sz w:val="26"/>
          <w:szCs w:val="26"/>
          <w:u w:val="single"/>
        </w:rPr>
        <w:t>№</w:t>
      </w:r>
      <w:r w:rsidRPr="008E747C">
        <w:rPr>
          <w:rStyle w:val="apple-converted-space"/>
          <w:color w:val="000000"/>
          <w:sz w:val="26"/>
          <w:szCs w:val="26"/>
          <w:u w:val="single"/>
        </w:rPr>
        <w:t> </w:t>
      </w:r>
      <w:r w:rsidRPr="008E747C">
        <w:rPr>
          <w:color w:val="000000"/>
          <w:sz w:val="26"/>
          <w:szCs w:val="26"/>
          <w:u w:val="single"/>
        </w:rPr>
        <w:t>обязанность по безусловному пребыванию</w:t>
      </w:r>
      <w:r w:rsidRPr="003D206C">
        <w:rPr>
          <w:color w:val="000000"/>
          <w:sz w:val="26"/>
          <w:szCs w:val="26"/>
        </w:rPr>
        <w:t xml:space="preserve"> административного истца в списках учета в </w:t>
      </w:r>
      <w:proofErr w:type="gramStart"/>
      <w:r w:rsidRPr="003D206C">
        <w:rPr>
          <w:color w:val="000000"/>
          <w:sz w:val="26"/>
          <w:szCs w:val="26"/>
        </w:rPr>
        <w:t>качестве</w:t>
      </w:r>
      <w:proofErr w:type="gramEnd"/>
      <w:r w:rsidRPr="003D206C">
        <w:rPr>
          <w:color w:val="000000"/>
          <w:sz w:val="26"/>
          <w:szCs w:val="26"/>
        </w:rPr>
        <w:t xml:space="preserve"> нуждающемся в жилых помещениях, тем самым подменил собой орган исполнительной власти, чьей прерогативой и обязанностью является реализация жилищных прав военнослужащих, в том числе решение вопросов о снятии и постановки их на соответствующий жилищный учет.</w:t>
      </w:r>
    </w:p>
    <w:p w:rsidR="003D206C" w:rsidRPr="009C0D95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proofErr w:type="gramStart"/>
      <w:r w:rsidRPr="009C0D95">
        <w:rPr>
          <w:color w:val="000000"/>
          <w:sz w:val="26"/>
          <w:szCs w:val="26"/>
          <w:u w:val="single"/>
        </w:rPr>
        <w:t>Кроме того, суд апелляционной инстанции не учел и установленный судом первой инстанции ряд обстоятельств по делу, в том числе и то, что супруга административного истца в декабре 2018 г. реализовала свое право на жилье посредством накопительно-ипотечной системы, а также то, что Харченко ставит фактически вопрос о повторном обеспечении его жильем за счет государства лишь его одного, что не согласуется с</w:t>
      </w:r>
      <w:proofErr w:type="gramEnd"/>
      <w:r w:rsidRPr="009C0D95">
        <w:rPr>
          <w:color w:val="000000"/>
          <w:sz w:val="26"/>
          <w:szCs w:val="26"/>
          <w:u w:val="single"/>
        </w:rPr>
        <w:t xml:space="preserve"> предъявленными им в 2014 г. исковыми требованиями.</w:t>
      </w:r>
    </w:p>
    <w:p w:rsidR="003D206C" w:rsidRPr="009C0D95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9C0D95">
        <w:rPr>
          <w:color w:val="000000"/>
          <w:sz w:val="26"/>
          <w:szCs w:val="26"/>
          <w:u w:val="single"/>
        </w:rPr>
        <w:t>Судом первой инстанции в качестве юридически значимых обстоятельств по делу установлено, что администрацией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rStyle w:val="others15"/>
          <w:color w:val="000000"/>
          <w:sz w:val="26"/>
          <w:szCs w:val="26"/>
          <w:u w:val="single"/>
        </w:rPr>
        <w:t>&lt;данные изъяты&gt;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color w:val="000000"/>
          <w:sz w:val="26"/>
          <w:szCs w:val="26"/>
          <w:u w:val="single"/>
        </w:rPr>
        <w:t>городского округа Челябинской области от 14 апреля 2014 г. №01-02-11/327 жилое помещение по адресу:</w:t>
      </w:r>
      <w:r w:rsidRPr="009C0D95">
        <w:rPr>
          <w:rStyle w:val="address2"/>
          <w:color w:val="000000"/>
          <w:sz w:val="26"/>
          <w:szCs w:val="26"/>
          <w:u w:val="single"/>
        </w:rPr>
        <w:t>&lt;адрес&gt;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color w:val="000000"/>
          <w:sz w:val="26"/>
          <w:szCs w:val="26"/>
          <w:u w:val="single"/>
        </w:rPr>
        <w:t xml:space="preserve">предоставлялось </w:t>
      </w:r>
      <w:r w:rsidRPr="001E546C">
        <w:rPr>
          <w:b/>
          <w:color w:val="000000"/>
          <w:sz w:val="26"/>
          <w:szCs w:val="26"/>
          <w:u w:val="single"/>
        </w:rPr>
        <w:t>отцу жены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rStyle w:val="fio8"/>
          <w:color w:val="000000"/>
          <w:sz w:val="26"/>
          <w:szCs w:val="26"/>
          <w:u w:val="single"/>
        </w:rPr>
        <w:t>ФИО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color w:val="000000"/>
          <w:sz w:val="26"/>
          <w:szCs w:val="26"/>
          <w:u w:val="single"/>
        </w:rPr>
        <w:t>на основании ордера от 26 августа 1974 г.</w:t>
      </w:r>
      <w:r w:rsidRPr="009C0D95">
        <w:rPr>
          <w:rStyle w:val="apple-converted-space"/>
          <w:color w:val="000000"/>
          <w:sz w:val="26"/>
          <w:szCs w:val="26"/>
          <w:u w:val="single"/>
        </w:rPr>
        <w:t> </w:t>
      </w:r>
      <w:r w:rsidRPr="009C0D95">
        <w:rPr>
          <w:color w:val="000000"/>
          <w:sz w:val="26"/>
          <w:szCs w:val="26"/>
          <w:u w:val="single"/>
        </w:rPr>
        <w:t xml:space="preserve">на состав семьи 3 человека. При этом </w:t>
      </w:r>
      <w:r w:rsidRPr="001E546C">
        <w:rPr>
          <w:b/>
          <w:color w:val="000000"/>
          <w:sz w:val="26"/>
          <w:szCs w:val="26"/>
          <w:u w:val="single"/>
        </w:rPr>
        <w:t>Харченко А.В. был вселен по данному адресу в качестве члена семьи в 1989 году</w:t>
      </w:r>
      <w:r w:rsidRPr="009C0D95">
        <w:rPr>
          <w:color w:val="000000"/>
          <w:sz w:val="26"/>
          <w:szCs w:val="26"/>
          <w:u w:val="single"/>
        </w:rPr>
        <w:t>.</w:t>
      </w:r>
    </w:p>
    <w:p w:rsidR="003D206C" w:rsidRPr="009C0D95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  <w:u w:val="single"/>
        </w:rPr>
      </w:pPr>
      <w:r w:rsidRPr="009C0D95">
        <w:rPr>
          <w:color w:val="000000"/>
          <w:sz w:val="26"/>
          <w:szCs w:val="26"/>
          <w:u w:val="single"/>
        </w:rPr>
        <w:lastRenderedPageBreak/>
        <w:t>В дальнейшем предоставленная квартира общей площадью 43,5 кв</w:t>
      </w:r>
      <w:proofErr w:type="gramStart"/>
      <w:r w:rsidRPr="009C0D95">
        <w:rPr>
          <w:color w:val="000000"/>
          <w:sz w:val="26"/>
          <w:szCs w:val="26"/>
          <w:u w:val="single"/>
        </w:rPr>
        <w:t>.м</w:t>
      </w:r>
      <w:proofErr w:type="gramEnd"/>
      <w:r w:rsidRPr="009C0D95">
        <w:rPr>
          <w:color w:val="000000"/>
          <w:sz w:val="26"/>
          <w:szCs w:val="26"/>
          <w:u w:val="single"/>
        </w:rPr>
        <w:t xml:space="preserve"> выбыла из муниципальной собственности, так как была приватизирована женой и дочерью административного истца (по 1/2 доли) в 2005 г., а сам </w:t>
      </w:r>
      <w:r w:rsidRPr="001E546C">
        <w:rPr>
          <w:b/>
          <w:color w:val="000000"/>
          <w:sz w:val="26"/>
          <w:szCs w:val="26"/>
          <w:u w:val="single"/>
        </w:rPr>
        <w:t>истец от участия в приватизации квартиры отказался, сохранив право пользования указанной квартирой</w:t>
      </w:r>
      <w:r w:rsidRPr="009C0D95">
        <w:rPr>
          <w:color w:val="000000"/>
          <w:sz w:val="26"/>
          <w:szCs w:val="26"/>
          <w:u w:val="single"/>
        </w:rPr>
        <w:t>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В связи с этим решением жилищной комиссии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>от 24 октября 2018 г. (протокол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3"/>
          <w:color w:val="000000"/>
          <w:sz w:val="26"/>
          <w:szCs w:val="26"/>
        </w:rPr>
        <w:t>№</w:t>
      </w:r>
      <w:r w:rsidRPr="003D206C">
        <w:rPr>
          <w:color w:val="000000"/>
          <w:sz w:val="26"/>
          <w:szCs w:val="26"/>
        </w:rPr>
        <w:t>) Харченко А.В. снят с учета нуждающихся в жилых помещениях для постоянного проживания на основании п. 6 ч. 1 ст. 56 ЖК РФ как не имеющий права повторно быть обеспеченным жильем от государства, так как распорядился полученным жильем, в котором был зарегистрирован и проживал, и</w:t>
      </w:r>
      <w:proofErr w:type="gramEnd"/>
      <w:r w:rsidRPr="003D206C">
        <w:rPr>
          <w:color w:val="000000"/>
          <w:sz w:val="26"/>
          <w:szCs w:val="26"/>
        </w:rPr>
        <w:t xml:space="preserve"> сдать его не может.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Разрешая при установленных обстоятельствах спорные правоотношения, суд первой инстанции правильно применил пункты 1 и 14 статьи 15 Федерального закона от 27.05.1998 № 76-ФЗ «О статусе военнослужащих» и исходил из статьи 11 Закона Российской Федерации от 4.07.1991 № 1541-1 «О приватизации жилищного фонда в Российской Федерации», учитывая разъяснения, данные в пункте 27 постановления Пленума Верховного Суда Российской Федерации от 29 мая 2014 г</w:t>
      </w:r>
      <w:proofErr w:type="gramEnd"/>
      <w:r w:rsidRPr="003D206C">
        <w:rPr>
          <w:color w:val="000000"/>
          <w:sz w:val="26"/>
          <w:szCs w:val="26"/>
        </w:rPr>
        <w:t>. № 8 «О практике применения судами законодательства о воинской обязанности, военной службе и статусе военнослужащих».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D206C">
        <w:rPr>
          <w:color w:val="000000"/>
          <w:sz w:val="26"/>
          <w:szCs w:val="26"/>
        </w:rPr>
        <w:t>При этом судом первой инстанции правильно учтен и принцип недопустимости необоснованного сверхнормативного обеспечения военнослужащих и членов их семей жильем за счет средств федерального бюджета, который вытекает из правовой позиции, неоднократно высказанной в судебных определениях Конституционного Суда Российской Федерации, в частности, от 20 апреля 2017 г. № 890-О, от 27 июня 2017 г. № 1267-О, от 28 сентября 2017 г. № 1949 –О и</w:t>
      </w:r>
      <w:proofErr w:type="gramEnd"/>
      <w:r w:rsidRPr="003D206C">
        <w:rPr>
          <w:color w:val="000000"/>
          <w:sz w:val="26"/>
          <w:szCs w:val="26"/>
        </w:rPr>
        <w:t xml:space="preserve"> № 1952-О, от 15 октября 2018 г. № 2515 –</w:t>
      </w:r>
      <w:proofErr w:type="gramStart"/>
      <w:r w:rsidRPr="003D206C">
        <w:rPr>
          <w:color w:val="000000"/>
          <w:sz w:val="26"/>
          <w:szCs w:val="26"/>
        </w:rPr>
        <w:t>О</w:t>
      </w:r>
      <w:proofErr w:type="gramEnd"/>
      <w:r w:rsidRPr="003D206C">
        <w:rPr>
          <w:color w:val="000000"/>
          <w:sz w:val="26"/>
          <w:szCs w:val="26"/>
        </w:rPr>
        <w:t xml:space="preserve"> и др.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Таким образом, суд первой инстанции пришел к обоснованному выводу о том, что жилищной комиссией войсковой части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rStyle w:val="others1"/>
          <w:color w:val="000000"/>
          <w:sz w:val="26"/>
          <w:szCs w:val="26"/>
        </w:rPr>
        <w:t>№</w:t>
      </w:r>
      <w:r w:rsidRPr="003D206C">
        <w:rPr>
          <w:rStyle w:val="apple-converted-space"/>
          <w:color w:val="000000"/>
          <w:sz w:val="26"/>
          <w:szCs w:val="26"/>
        </w:rPr>
        <w:t> </w:t>
      </w:r>
      <w:r w:rsidRPr="003D206C">
        <w:rPr>
          <w:color w:val="000000"/>
          <w:sz w:val="26"/>
          <w:szCs w:val="26"/>
        </w:rPr>
        <w:t xml:space="preserve">принято законное решение о снятии Харченко с жилищного учета и в удовлетворении административного иска отказал. </w:t>
      </w:r>
      <w:proofErr w:type="gramStart"/>
      <w:r w:rsidRPr="003D206C">
        <w:rPr>
          <w:color w:val="000000"/>
          <w:sz w:val="26"/>
          <w:szCs w:val="26"/>
        </w:rPr>
        <w:t>Данный вывод суда сделан на основании проведенной в соответствии с правилами статьи 84 КАС Российской Федерации полной, всесторонней и объективной оценки всех представленных сторонами и исследованных в судебном заседании доказательств и, вопреки обжалованному апелляционному определению окружного военного суда, дело рассмотрено и разрешено в соответствии с подлежащими применению законами и иными нормативно-правовыми актами.</w:t>
      </w:r>
      <w:proofErr w:type="gramEnd"/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В то же время, выводы окружного военного суда в обжалуемом судебном акте о незаконности принятого решения жилищной комиссией не соответствуют установленным судом первой инстанции обстоятельствам дела.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Ошибка в применении норм материального права, допущенная судом апелляционной инстанции, а также нарушение норм процессуального права, привели к принятию неправильного судебного акта, что является основанием для отмены в кассационном порядке апелляционного определения. При этом, поскольку выводы суда первой инстанций основаны на правильном толковании и применении норм материального права, то решение Челябинского гарнизонного военного суда от 24 октября 2018 г. подлежит оставлению в силе.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Руководствуясь статьями 328, 329 и 330 КАС Российской Федерации, Кассационный военный суд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определил: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 xml:space="preserve">кассационную жалобу представителя административного ответчика </w:t>
      </w:r>
      <w:proofErr w:type="spellStart"/>
      <w:r w:rsidRPr="003D206C">
        <w:rPr>
          <w:color w:val="000000"/>
          <w:sz w:val="26"/>
          <w:szCs w:val="26"/>
        </w:rPr>
        <w:t>Зарипова</w:t>
      </w:r>
      <w:proofErr w:type="spellEnd"/>
      <w:r w:rsidRPr="003D206C">
        <w:rPr>
          <w:color w:val="000000"/>
          <w:sz w:val="26"/>
          <w:szCs w:val="26"/>
        </w:rPr>
        <w:t xml:space="preserve"> А.К. удовлетворить и апелляционное определение Уральского окружного военного суда от 20 июня 2019 г. по административному иску Харченко А.В. отменить, оставив в силе решение Челябинского гарнизонного военного суда от 22 февраля 2019 г.</w:t>
      </w:r>
    </w:p>
    <w:p w:rsid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Председательствующий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3D206C">
        <w:rPr>
          <w:color w:val="000000"/>
          <w:sz w:val="26"/>
          <w:szCs w:val="26"/>
        </w:rPr>
        <w:t xml:space="preserve">   П.И. </w:t>
      </w:r>
      <w:proofErr w:type="spellStart"/>
      <w:r w:rsidRPr="003D206C">
        <w:rPr>
          <w:color w:val="000000"/>
          <w:sz w:val="26"/>
          <w:szCs w:val="26"/>
        </w:rPr>
        <w:t>Бабошкин</w:t>
      </w:r>
      <w:proofErr w:type="spellEnd"/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3D206C">
        <w:rPr>
          <w:color w:val="000000"/>
          <w:sz w:val="26"/>
          <w:szCs w:val="26"/>
        </w:rPr>
        <w:t>Судьи            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</w:t>
      </w:r>
      <w:r w:rsidRPr="003D206C">
        <w:rPr>
          <w:color w:val="000000"/>
          <w:sz w:val="26"/>
          <w:szCs w:val="26"/>
        </w:rPr>
        <w:t>Т.Г. Гусейнов</w:t>
      </w:r>
    </w:p>
    <w:p w:rsidR="003D206C" w:rsidRPr="003D206C" w:rsidRDefault="003D206C" w:rsidP="003D206C">
      <w:pPr>
        <w:pStyle w:val="a3"/>
        <w:shd w:val="clear" w:color="auto" w:fill="FFFFFF"/>
        <w:spacing w:before="0" w:beforeAutospacing="0" w:after="0" w:afterAutospacing="0" w:line="252" w:lineRule="atLeast"/>
        <w:ind w:left="5652"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</w:t>
      </w:r>
      <w:r w:rsidRPr="003D206C">
        <w:rPr>
          <w:color w:val="000000"/>
          <w:sz w:val="26"/>
          <w:szCs w:val="26"/>
        </w:rPr>
        <w:t xml:space="preserve">В.Л. </w:t>
      </w:r>
      <w:proofErr w:type="spellStart"/>
      <w:r w:rsidRPr="003D206C">
        <w:rPr>
          <w:color w:val="000000"/>
          <w:sz w:val="26"/>
          <w:szCs w:val="26"/>
        </w:rPr>
        <w:t>Лядов</w:t>
      </w:r>
      <w:proofErr w:type="spellEnd"/>
    </w:p>
    <w:p w:rsidR="00755C3E" w:rsidRPr="003D206C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3D206C" w:rsidSect="003D206C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D206C"/>
    <w:rsid w:val="00035AB3"/>
    <w:rsid w:val="0004799F"/>
    <w:rsid w:val="000A1F02"/>
    <w:rsid w:val="000C7059"/>
    <w:rsid w:val="000F188A"/>
    <w:rsid w:val="00123C27"/>
    <w:rsid w:val="001B23C9"/>
    <w:rsid w:val="001E546C"/>
    <w:rsid w:val="0020632B"/>
    <w:rsid w:val="00207782"/>
    <w:rsid w:val="00302472"/>
    <w:rsid w:val="00365A97"/>
    <w:rsid w:val="003D206C"/>
    <w:rsid w:val="00400B26"/>
    <w:rsid w:val="00440342"/>
    <w:rsid w:val="0049755A"/>
    <w:rsid w:val="0053728C"/>
    <w:rsid w:val="0058178B"/>
    <w:rsid w:val="00650C64"/>
    <w:rsid w:val="006646AF"/>
    <w:rsid w:val="006C0D34"/>
    <w:rsid w:val="00755C3E"/>
    <w:rsid w:val="007A1DB1"/>
    <w:rsid w:val="007F4029"/>
    <w:rsid w:val="00821F65"/>
    <w:rsid w:val="00894DBC"/>
    <w:rsid w:val="008B6DFE"/>
    <w:rsid w:val="008E747C"/>
    <w:rsid w:val="00997A3C"/>
    <w:rsid w:val="009C0D95"/>
    <w:rsid w:val="009D43D6"/>
    <w:rsid w:val="009F2ADB"/>
    <w:rsid w:val="00AE12A7"/>
    <w:rsid w:val="00C02B7E"/>
    <w:rsid w:val="00C502D0"/>
    <w:rsid w:val="00CC50D0"/>
    <w:rsid w:val="00D114AD"/>
    <w:rsid w:val="00D50210"/>
    <w:rsid w:val="00D95293"/>
    <w:rsid w:val="00DC7BBB"/>
    <w:rsid w:val="00DD4EBD"/>
    <w:rsid w:val="00DD55FE"/>
    <w:rsid w:val="00DE1C7C"/>
    <w:rsid w:val="00ED4EFA"/>
    <w:rsid w:val="00F21081"/>
    <w:rsid w:val="00F97898"/>
    <w:rsid w:val="00FB10BE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2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D206C"/>
  </w:style>
  <w:style w:type="character" w:customStyle="1" w:styleId="others1">
    <w:name w:val="others1"/>
    <w:basedOn w:val="a0"/>
    <w:rsid w:val="003D206C"/>
  </w:style>
  <w:style w:type="character" w:customStyle="1" w:styleId="others2">
    <w:name w:val="others2"/>
    <w:basedOn w:val="a0"/>
    <w:rsid w:val="003D206C"/>
  </w:style>
  <w:style w:type="character" w:customStyle="1" w:styleId="address2">
    <w:name w:val="address2"/>
    <w:basedOn w:val="a0"/>
    <w:rsid w:val="003D206C"/>
  </w:style>
  <w:style w:type="character" w:customStyle="1" w:styleId="others10">
    <w:name w:val="others10"/>
    <w:basedOn w:val="a0"/>
    <w:rsid w:val="003D206C"/>
  </w:style>
  <w:style w:type="character" w:customStyle="1" w:styleId="others15">
    <w:name w:val="others15"/>
    <w:basedOn w:val="a0"/>
    <w:rsid w:val="003D206C"/>
  </w:style>
  <w:style w:type="character" w:customStyle="1" w:styleId="fio8">
    <w:name w:val="fio8"/>
    <w:basedOn w:val="a0"/>
    <w:rsid w:val="003D206C"/>
  </w:style>
  <w:style w:type="character" w:customStyle="1" w:styleId="others13">
    <w:name w:val="others13"/>
    <w:basedOn w:val="a0"/>
    <w:rsid w:val="003D20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2020-02-05T13:29:00Z</cp:lastPrinted>
  <dcterms:created xsi:type="dcterms:W3CDTF">2020-02-05T13:01:00Z</dcterms:created>
  <dcterms:modified xsi:type="dcterms:W3CDTF">2020-02-05T14:31:00Z</dcterms:modified>
</cp:coreProperties>
</file>