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F79" w:rsidRPr="00132907" w:rsidRDefault="003F2F79" w:rsidP="003F2F79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132907">
        <w:rPr>
          <w:rStyle w:val="font3"/>
          <w:b/>
          <w:color w:val="000000"/>
          <w:sz w:val="28"/>
          <w:szCs w:val="28"/>
        </w:rPr>
        <w:t>То обстоятельство, что административный истец распорядился ранее п</w:t>
      </w:r>
      <w:r w:rsidR="00132907" w:rsidRPr="00132907">
        <w:rPr>
          <w:rStyle w:val="font3"/>
          <w:b/>
          <w:color w:val="000000"/>
          <w:sz w:val="28"/>
          <w:szCs w:val="28"/>
        </w:rPr>
        <w:t xml:space="preserve">риобретенной с использованием ГЖС </w:t>
      </w:r>
      <w:r w:rsidRPr="00132907">
        <w:rPr>
          <w:rStyle w:val="font3"/>
          <w:b/>
          <w:color w:val="000000"/>
          <w:sz w:val="28"/>
          <w:szCs w:val="28"/>
        </w:rPr>
        <w:t xml:space="preserve">квартирой не свидетельствует об утрате им права на улучшение жилищных условий, поскольку площадь ранее предоставленного </w:t>
      </w:r>
      <w:r w:rsidR="00132907" w:rsidRPr="00132907">
        <w:rPr>
          <w:rStyle w:val="font3"/>
          <w:b/>
          <w:color w:val="000000"/>
          <w:sz w:val="28"/>
          <w:szCs w:val="28"/>
        </w:rPr>
        <w:t>истцу</w:t>
      </w:r>
      <w:r w:rsidRPr="00132907">
        <w:rPr>
          <w:rStyle w:val="font3"/>
          <w:b/>
          <w:color w:val="000000"/>
          <w:sz w:val="28"/>
          <w:szCs w:val="28"/>
        </w:rPr>
        <w:t xml:space="preserve"> жилья подлежит учёту при предоставлении другого жилого помещения либо расчёте размера жилищной субсидии.</w:t>
      </w:r>
    </w:p>
    <w:p w:rsidR="003F2F79" w:rsidRDefault="003F2F79" w:rsidP="00A979E7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8"/>
        </w:rPr>
      </w:pPr>
    </w:p>
    <w:p w:rsidR="00A979E7" w:rsidRDefault="00421EAA" w:rsidP="00A979E7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8"/>
        </w:rPr>
      </w:pPr>
      <w:r w:rsidRPr="00A979E7">
        <w:rPr>
          <w:rStyle w:val="font5"/>
          <w:b/>
          <w:color w:val="000000"/>
          <w:sz w:val="32"/>
          <w:szCs w:val="28"/>
        </w:rPr>
        <w:t>ВЕРХОВНЫЙ СУД</w:t>
      </w:r>
    </w:p>
    <w:p w:rsidR="00421EAA" w:rsidRPr="00A979E7" w:rsidRDefault="00421EAA" w:rsidP="00A979E7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A979E7">
        <w:rPr>
          <w:rStyle w:val="font5"/>
          <w:b/>
          <w:color w:val="000000"/>
          <w:sz w:val="32"/>
          <w:szCs w:val="28"/>
        </w:rPr>
        <w:t>РОССИЙСКОЙ ФЕДЕРАЦИИ</w:t>
      </w:r>
    </w:p>
    <w:p w:rsidR="00A979E7" w:rsidRDefault="00A979E7" w:rsidP="00A979E7">
      <w:pPr>
        <w:pStyle w:val="a3"/>
        <w:spacing w:before="0" w:beforeAutospacing="0" w:after="0" w:afterAutospacing="0"/>
        <w:jc w:val="right"/>
        <w:rPr>
          <w:rStyle w:val="font3"/>
          <w:color w:val="000000"/>
          <w:sz w:val="28"/>
          <w:szCs w:val="28"/>
        </w:rPr>
      </w:pPr>
    </w:p>
    <w:p w:rsidR="00421EAA" w:rsidRPr="00421EAA" w:rsidRDefault="00421EAA" w:rsidP="00A979E7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Дело № 225-КА20-2</w:t>
      </w:r>
    </w:p>
    <w:p w:rsidR="00A979E7" w:rsidRDefault="00A979E7" w:rsidP="00A979E7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421EAA" w:rsidRPr="00421EAA" w:rsidRDefault="00421EAA" w:rsidP="00A979E7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21EAA">
        <w:rPr>
          <w:rStyle w:val="font4"/>
          <w:color w:val="000000"/>
          <w:sz w:val="28"/>
          <w:szCs w:val="28"/>
        </w:rPr>
        <w:t>КАССАЦИОННОЕ ОПРЕДЕЛЕНИЕ</w:t>
      </w:r>
    </w:p>
    <w:p w:rsidR="00A979E7" w:rsidRDefault="00A979E7" w:rsidP="00A979E7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421EAA" w:rsidRPr="00421EAA" w:rsidRDefault="00421EAA" w:rsidP="00A979E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г. Москва</w:t>
      </w:r>
      <w:r w:rsidRPr="00421EAA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</w:t>
      </w:r>
      <w:r w:rsidRPr="00421EAA">
        <w:rPr>
          <w:rStyle w:val="font3"/>
          <w:color w:val="000000"/>
          <w:sz w:val="28"/>
          <w:szCs w:val="28"/>
        </w:rPr>
        <w:t>11 марта 2020 г.</w:t>
      </w:r>
    </w:p>
    <w:p w:rsidR="00A979E7" w:rsidRDefault="00A979E7" w:rsidP="00421EA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 xml:space="preserve">председательствующего </w:t>
      </w:r>
      <w:proofErr w:type="spellStart"/>
      <w:r w:rsidRPr="00421EAA">
        <w:rPr>
          <w:rStyle w:val="font3"/>
          <w:color w:val="000000"/>
          <w:sz w:val="28"/>
          <w:szCs w:val="28"/>
        </w:rPr>
        <w:t>Сокерина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С.Г.,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421EAA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О.А., </w:t>
      </w:r>
      <w:proofErr w:type="spellStart"/>
      <w:r w:rsidRPr="00421EAA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А.Н. при секретаре Максимовой Е.А. рассмотрела в открытом судебном заседании кассационную жалобу административного истца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Евгения Владимировича на решение Краснореченского гарнизонного военного суда от 15 февраля 2019 г. и апелляционное определение судебной коллегии Дальневосточного окружного военного суда от 16 апреля 2019 г. по административному делу № 2а-14/2019 об оспаривании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Е.В. решения</w:t>
      </w:r>
      <w:proofErr w:type="gramEnd"/>
      <w:r w:rsidRPr="00421EAA">
        <w:rPr>
          <w:rStyle w:val="font3"/>
          <w:color w:val="000000"/>
          <w:sz w:val="28"/>
          <w:szCs w:val="28"/>
        </w:rPr>
        <w:t xml:space="preserve"> жилищной комиссии </w:t>
      </w:r>
      <w:proofErr w:type="gramStart"/>
      <w:r w:rsidRPr="00421EAA">
        <w:rPr>
          <w:rStyle w:val="font3"/>
          <w:color w:val="000000"/>
          <w:sz w:val="28"/>
          <w:szCs w:val="28"/>
        </w:rPr>
        <w:t>Управления Федеральной службы войск национальной гвардии Российской Федерации</w:t>
      </w:r>
      <w:proofErr w:type="gramEnd"/>
      <w:r w:rsidRPr="00421EAA">
        <w:rPr>
          <w:rStyle w:val="font3"/>
          <w:color w:val="000000"/>
          <w:sz w:val="28"/>
          <w:szCs w:val="28"/>
        </w:rPr>
        <w:t xml:space="preserve"> по Хабаровскому краю (далее - Управление) о снятии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Е.В. с жилищного учёта.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421EAA">
        <w:rPr>
          <w:rStyle w:val="font3"/>
          <w:color w:val="000000"/>
          <w:sz w:val="28"/>
          <w:szCs w:val="28"/>
        </w:rPr>
        <w:t>Сокерина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С.Г., изложившего обстоятельства дела, содержание принятых по делу судебных актов, доводы кассационной жалобы, Судебная коллегия по делам военнослужащих Верховного Суда Российской Федерации</w:t>
      </w:r>
    </w:p>
    <w:p w:rsidR="00A979E7" w:rsidRDefault="00A979E7" w:rsidP="00A979E7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421EAA" w:rsidRPr="00421EAA" w:rsidRDefault="00421EAA" w:rsidP="00A979E7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установила:</w:t>
      </w:r>
    </w:p>
    <w:p w:rsidR="00A979E7" w:rsidRDefault="00A979E7" w:rsidP="00421EA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 xml:space="preserve">указанным решением гарнизонного военного суда, оставленным без изменения судом апелляционной инстанции, в удовлетворении административного искового заявления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отказано.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Определением судьи Дальневосточного окружного военного суда от 31 июля 2019 г. в передаче кассационной жалобы административного истца для рассмотрения в судебном заседании суда кассационной инстанции</w:t>
      </w:r>
      <w:r w:rsidR="00A979E7">
        <w:rPr>
          <w:rStyle w:val="font3"/>
          <w:color w:val="000000"/>
          <w:sz w:val="28"/>
          <w:szCs w:val="28"/>
        </w:rPr>
        <w:t xml:space="preserve"> </w:t>
      </w:r>
      <w:r w:rsidRPr="00421EAA">
        <w:rPr>
          <w:rStyle w:val="font3"/>
          <w:color w:val="000000"/>
          <w:sz w:val="28"/>
          <w:szCs w:val="28"/>
        </w:rPr>
        <w:t>отказано.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 xml:space="preserve">В жалобе, поданной в Судебную коллегию по делам военнослужащих Верховного Суда Российской Федерации,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выражает несогласие с принятыми по делу судебными актами и просит их отменить.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 xml:space="preserve">В обоснование этой просьбы административный истец утверждает, что решение жилищной комиссии о снятии его с жилищного учета является </w:t>
      </w:r>
      <w:r w:rsidRPr="00421EAA">
        <w:rPr>
          <w:rStyle w:val="font3"/>
          <w:color w:val="000000"/>
          <w:sz w:val="28"/>
          <w:szCs w:val="28"/>
        </w:rPr>
        <w:lastRenderedPageBreak/>
        <w:t>незаконным, поскольку принято без учета наличия у него троих несовершеннолетних детей, площади жилого помещения, которым он ранее был обеспечен, а также с нарушением срока, установленного ч. 2 ст. 56 Жилищного кодекса Российской Федерации.</w:t>
      </w:r>
      <w:proofErr w:type="gramEnd"/>
      <w:r w:rsidRPr="00421EAA">
        <w:rPr>
          <w:rStyle w:val="font3"/>
          <w:color w:val="000000"/>
          <w:sz w:val="28"/>
          <w:szCs w:val="28"/>
        </w:rPr>
        <w:t xml:space="preserve"> Жилищной комиссией принято решение о снятии с жилищного учета только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>, при этом его несовершеннолетние дети на указанном учете оставлены. О налич</w:t>
      </w:r>
      <w:proofErr w:type="gramStart"/>
      <w:r w:rsidRPr="00421EAA">
        <w:rPr>
          <w:rStyle w:val="font3"/>
          <w:color w:val="000000"/>
          <w:sz w:val="28"/>
          <w:szCs w:val="28"/>
        </w:rPr>
        <w:t>ии у а</w:t>
      </w:r>
      <w:proofErr w:type="gramEnd"/>
      <w:r w:rsidRPr="00421EAA">
        <w:rPr>
          <w:rStyle w:val="font3"/>
          <w:color w:val="000000"/>
          <w:sz w:val="28"/>
          <w:szCs w:val="28"/>
        </w:rPr>
        <w:t xml:space="preserve">дминистративного истца права на обеспечение жильем свидетельствует, помимо прочего, то, что 26 марта 2018 г.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и члены его семьи приняты на жилищный учёт для обеспечения субсидией для приобретения или строительства жилого помещения с 29 апреля 2011 г.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10 февраля 2020 г. кассационная жалоба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 Оснований для отложения судебного разбирательства не имеется и ходатайств об этом не заявлено.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 и возражений на неё, поданных представителем административного ответчика Усольцевым И.С., в которых он просит оставить решения судов первой и апелляционной инстанций без изменения, а кассационную жалобу без удовлетворения, Судебная коллегия по делам военнослужащих приходит к следующим выводам.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>Согласно ч. 1 ст.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права, которые повлияли или могут повлиять на исход административного дела и без устранения которых невозможны восстановление и защита нарушенных прав, свобод и законных интересов, а</w:t>
      </w:r>
      <w:proofErr w:type="gramEnd"/>
      <w:r w:rsidRPr="00421EAA">
        <w:rPr>
          <w:rStyle w:val="font3"/>
          <w:color w:val="000000"/>
          <w:sz w:val="28"/>
          <w:szCs w:val="28"/>
        </w:rPr>
        <w:t xml:space="preserve"> также защита охраняемых законом публичных интересов.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 xml:space="preserve">Как усматривается из материалов дела,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>, заключивший первый контракт о прохождении военной службы до 1 января 1998 г. и подлежавший увольнению с военной службы в связи с организационно-штатными мероприятиями, в 2004 году на состав семьи из двух человек был обеспечен государственным жилищным сертификатом, за счёт которого приобретено жилое помещение в г. Хабаровске общей площадью 30,9 кв.м.</w:t>
      </w:r>
      <w:proofErr w:type="gramEnd"/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 xml:space="preserve">В 2007 году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вновь поступил на военную службу по контракту.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 xml:space="preserve">Решением жилищной комиссии войсковой части 6882 от 29 апреля 2011г.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с членами семьи (жена, двое детей 2006 и 2010 годов рождения) был принят на учёт нуждающихся в жилых помещениях.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 xml:space="preserve">Приказом командующего Восточным округом войск национальной гвардии Российской Федерации от 27 октября 2017 г. № 150 л/с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назначен на воинскую должность начальника военного оркестра - военного дирижера Управления.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lastRenderedPageBreak/>
        <w:t xml:space="preserve">Решением жилищной комиссии Управления от 26 марта 2018 г.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с членами семьи был признан нуждающимся в улучшении жилищных условий путём обеспечения субсидией для приобретения или строительства жилого помещения с 29 апреля 2011 г. В расчёте размера жилищной субсидии, утвержденном начальником Управления 22 июня 2018 г., указано об уменьшении норматива общей площади жилого помещения 30,9 кв.м.</w:t>
      </w:r>
      <w:proofErr w:type="gramEnd"/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 xml:space="preserve">Решением жилищной комиссии Управления, утверждённым протоколом от 18 декабря 2018 г. № 23,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снят с учёта нуждающихся в жилых помещениях в связи с тем, что ранее ему предоставлен государственный жилищный сертификат, с использованием которого в г. Хабаровске приобретено жилое помещение, которым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распорядился по своему усмотрению.</w:t>
      </w:r>
      <w:proofErr w:type="gramEnd"/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 xml:space="preserve">Отказывая в удовлетворении требований административного истца, суды первой и апелляционной инстанции, сославшись на положения </w:t>
      </w:r>
      <w:proofErr w:type="spellStart"/>
      <w:r w:rsidRPr="00421EAA">
        <w:rPr>
          <w:rStyle w:val="font3"/>
          <w:color w:val="000000"/>
          <w:sz w:val="28"/>
          <w:szCs w:val="28"/>
        </w:rPr>
        <w:t>пп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. 1, 14 ст. 15 Федерального закона «О статусе военнослужащих», пришли к выводу, что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>, ранее обеспеченный жильём за счет федерального органа исполнительной власти, в котором предусмотрена военная служба, не вправе повторно претендовать на предоставление жилого помещения для постоянного проживания в избранной им форме, поскольку соответствующая</w:t>
      </w:r>
      <w:proofErr w:type="gramEnd"/>
      <w:r w:rsidRPr="00421EAA">
        <w:rPr>
          <w:rStyle w:val="font3"/>
          <w:color w:val="000000"/>
          <w:sz w:val="28"/>
          <w:szCs w:val="28"/>
        </w:rPr>
        <w:t xml:space="preserve"> социальная гарантия предоставляется один раз за все время военной службы.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При рассмотрении дела судами допущены существенные нарушения норм материального и процессуального права, выразившиеся в следующем.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>Положения ст. 15 Федерального закона «О статусе военнослужащих» действительно возлагают на федеральный орган исполнительной власти, в котором предусмотрена военная служба, обязанность по предоставлению военнослужащему жилого помещения только один раз за все время военной службы, а распоряжение им ранее предоставленным жилым помещением само по себе не порождает у такого военнослужащего право на улучшение жилищных условий.</w:t>
      </w:r>
      <w:proofErr w:type="gramEnd"/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 xml:space="preserve">В то же время согласно </w:t>
      </w:r>
      <w:proofErr w:type="spellStart"/>
      <w:r w:rsidRPr="00421EAA">
        <w:rPr>
          <w:rStyle w:val="font3"/>
          <w:color w:val="000000"/>
          <w:sz w:val="28"/>
          <w:szCs w:val="28"/>
        </w:rPr>
        <w:t>абз</w:t>
      </w:r>
      <w:proofErr w:type="spellEnd"/>
      <w:r w:rsidRPr="00421EAA">
        <w:rPr>
          <w:rStyle w:val="font3"/>
          <w:color w:val="000000"/>
          <w:sz w:val="28"/>
          <w:szCs w:val="28"/>
        </w:rPr>
        <w:t>. 16 п. 1 ст. 15 Федерального закона «О статусе военнослужащих» военнослужащие - граждане, проходящие военную службу по контракту, в период прохождения ими военной службы имеют право на улучшение жилищных условий с учетом норм, очередности и социальных гарантий, установленных федеральными законами и иными нормативными правовыми актами Российской Федерации.</w:t>
      </w:r>
      <w:proofErr w:type="gramEnd"/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Следовательно, такое право может возникнуть у военнослужащего в случае изменения семейного положения, в результате чего обеспеченность</w:t>
      </w:r>
      <w:r w:rsidR="00A979E7">
        <w:rPr>
          <w:rStyle w:val="font3"/>
          <w:color w:val="000000"/>
          <w:sz w:val="28"/>
          <w:szCs w:val="28"/>
        </w:rPr>
        <w:t xml:space="preserve"> </w:t>
      </w:r>
      <w:r w:rsidRPr="00421EAA">
        <w:rPr>
          <w:rStyle w:val="font3"/>
          <w:color w:val="000000"/>
          <w:sz w:val="28"/>
          <w:szCs w:val="28"/>
        </w:rPr>
        <w:t>общей площадью ранее предоставленного ему жилого помещения на каждого совместно проживающего с ним члена семьи станет меньше учётной нормы.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В связи с этим для установления правомерности требований административного истца суду следовало выяснить его фактическую нуждаемость в улучшении жилищных условий, исходя из норм, которые предусмотрены федеральными законами и иными нормативными правовыми актами Российской Федерации, а также конкретных обстоятельств дела.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в 2004 году на состав семьи из двух человек (он и жена) был обеспечен государственным жилищным сертификатом, исходя из социальной нормы общей жилого помещения для </w:t>
      </w:r>
      <w:r w:rsidRPr="00421EAA">
        <w:rPr>
          <w:rStyle w:val="font3"/>
          <w:color w:val="000000"/>
          <w:sz w:val="28"/>
          <w:szCs w:val="28"/>
        </w:rPr>
        <w:lastRenderedPageBreak/>
        <w:t>расчёта размера субсидии в размере 42 кв</w:t>
      </w:r>
      <w:proofErr w:type="gramStart"/>
      <w:r w:rsidRPr="00421EAA">
        <w:rPr>
          <w:rStyle w:val="font3"/>
          <w:color w:val="000000"/>
          <w:sz w:val="28"/>
          <w:szCs w:val="28"/>
        </w:rPr>
        <w:t>.м</w:t>
      </w:r>
      <w:proofErr w:type="gramEnd"/>
      <w:r w:rsidRPr="00421EAA">
        <w:rPr>
          <w:rStyle w:val="font3"/>
          <w:color w:val="000000"/>
          <w:sz w:val="28"/>
          <w:szCs w:val="28"/>
        </w:rPr>
        <w:t>, с использованием которого приобретено жилое помещение в г. Хабаровске, общей площадью 30,9 кв.м.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 xml:space="preserve">Административный истец был принят на жилищный учёт с составом семьи из 5 человек. При этом судами не исследовался вопрос об обеспеченности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и членов его семьи как с учётом фактически полученного им жилого помещения, так и указанной выше социальной нормы, с применением учётной нормы, установленной в </w:t>
      </w:r>
      <w:proofErr w:type="gramStart"/>
      <w:r w:rsidRPr="00421EAA">
        <w:rPr>
          <w:rStyle w:val="font3"/>
          <w:color w:val="000000"/>
          <w:sz w:val="28"/>
          <w:szCs w:val="28"/>
        </w:rPr>
        <w:t>г</w:t>
      </w:r>
      <w:proofErr w:type="gramEnd"/>
      <w:r w:rsidRPr="00421EAA">
        <w:rPr>
          <w:rStyle w:val="font3"/>
          <w:color w:val="000000"/>
          <w:sz w:val="28"/>
          <w:szCs w:val="28"/>
        </w:rPr>
        <w:t>. Хабаровске.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>Согласно п. 2 ч. 1 и ч. 2 ст. 51 Жилищного кодекса Российской Федерации нуждающимися в жилых помещениях, предоставляемых по договорам социального найма, признаются граждане, являющиеся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учётной нормы;</w:t>
      </w:r>
      <w:proofErr w:type="gramEnd"/>
      <w:r w:rsidRPr="00421EAA">
        <w:rPr>
          <w:rStyle w:val="font3"/>
          <w:color w:val="000000"/>
          <w:sz w:val="28"/>
          <w:szCs w:val="28"/>
        </w:rPr>
        <w:t xml:space="preserve"> при наличии у гражданина и (или) членов его семьи нескольких жилых помещений, принадлежащих им на праве собственности, определение уровня обеспеченности общей площадью жилого помещения осуществляется исходя из суммарной общей площади всех указанных жилых помещений.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 xml:space="preserve">Таким образом,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вправе поставить вопрос о предоставлении ему и совместно проживающим с ним членам семьи жилого помещения в избранной им форме при условии обеспеченности жильем менее учётной нормы в </w:t>
      </w:r>
      <w:proofErr w:type="gramStart"/>
      <w:r w:rsidRPr="00421EAA">
        <w:rPr>
          <w:rStyle w:val="font3"/>
          <w:color w:val="000000"/>
          <w:sz w:val="28"/>
          <w:szCs w:val="28"/>
        </w:rPr>
        <w:t>г</w:t>
      </w:r>
      <w:proofErr w:type="gramEnd"/>
      <w:r w:rsidRPr="00421EAA">
        <w:rPr>
          <w:rStyle w:val="font3"/>
          <w:color w:val="000000"/>
          <w:sz w:val="28"/>
          <w:szCs w:val="28"/>
        </w:rPr>
        <w:t>. Хабаровске.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 xml:space="preserve">То обстоятельство, что административный истец распорядился ранее приобретенной с использованием государственного жилищного сертификата квартирой не свидетельствует об утрате им права на улучшение жилищных условий, поскольку на основании </w:t>
      </w:r>
      <w:proofErr w:type="spellStart"/>
      <w:r w:rsidRPr="00421EAA">
        <w:rPr>
          <w:rStyle w:val="font3"/>
          <w:color w:val="000000"/>
          <w:sz w:val="28"/>
          <w:szCs w:val="28"/>
        </w:rPr>
        <w:t>чч</w:t>
      </w:r>
      <w:proofErr w:type="spellEnd"/>
      <w:r w:rsidRPr="00421EAA">
        <w:rPr>
          <w:rStyle w:val="font3"/>
          <w:color w:val="000000"/>
          <w:sz w:val="28"/>
          <w:szCs w:val="28"/>
        </w:rPr>
        <w:t>. 7, 8 ст. 57 Жилищного кодекса Российской Федерации и п. 4 Правил расчёта субсидии для приобретения или строительства жилого помещения (жилых помещений), предоставляемой военнослужащим - гражданам Российской Федерации и иным лицам в соответствии</w:t>
      </w:r>
      <w:proofErr w:type="gramEnd"/>
      <w:r w:rsidRPr="00421EAA">
        <w:rPr>
          <w:rStyle w:val="font3"/>
          <w:color w:val="000000"/>
          <w:sz w:val="28"/>
          <w:szCs w:val="28"/>
        </w:rPr>
        <w:t xml:space="preserve"> с Федеральным законом «О статусе военнослужащих», утвержденных постановлением Правительства Российской Федерации от 3 февраля 2014 г. № 76, площадь ранее предоставленного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жилья подлежит учёту при предоставлении другого жилого помещения либо расчёте размера жилищной субсидии.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 xml:space="preserve">Кроме того,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>, сообщивший данные о ранее предоставленном ему жилье, поставлен на жилищный учёт в 2011 году, на котором числился</w:t>
      </w:r>
      <w:r w:rsidR="00A979E7">
        <w:rPr>
          <w:rStyle w:val="font3"/>
          <w:color w:val="000000"/>
          <w:sz w:val="28"/>
          <w:szCs w:val="28"/>
        </w:rPr>
        <w:t xml:space="preserve"> </w:t>
      </w:r>
      <w:r w:rsidRPr="00421EAA">
        <w:rPr>
          <w:rStyle w:val="font3"/>
          <w:color w:val="000000"/>
          <w:sz w:val="28"/>
          <w:szCs w:val="28"/>
        </w:rPr>
        <w:t xml:space="preserve">более 8 лет до принятия жилищной комиссией Управления оспариваемого решения. При этом информация об обстоятельствах обеспечения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государственным жилищным сертификатом была достоверно известна органам военного управления с 2011 года, фактов сокрытия административным истцом обстоятельств, имеющих значение для решения вопроса о его признании нуждающимся в улучшении жилищных условий, не установлено.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>При таких обстоятельствах принятие жилищной комиссией Управления без установления каких-либо ранее не известных органам военного управления сведений, имеющих существенное значение для иной оценки жилищных прав военнослужащего, фактически дезавуирует ранее совершенные органами военного управления действия по признанию административного истца нуждающимся в улучшении жилищных условий.</w:t>
      </w:r>
      <w:proofErr w:type="gramEnd"/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lastRenderedPageBreak/>
        <w:t xml:space="preserve">Данное толкование закона согласуется с правовой позицией Конституционного Суда Российской Федерации, который в Постановлении от 14 января 2016 г. № 1-П обратил внимание на необходимость соблюдения вытекающих из взаимосвязанных положений ч. 1 ст. 1, ст. 2, ч. 1 ст. 17, ст. 18, ч. 1 ст. 19, </w:t>
      </w:r>
      <w:proofErr w:type="spellStart"/>
      <w:r w:rsidRPr="00421EAA">
        <w:rPr>
          <w:rStyle w:val="font3"/>
          <w:color w:val="000000"/>
          <w:sz w:val="28"/>
          <w:szCs w:val="28"/>
        </w:rPr>
        <w:t>чч</w:t>
      </w:r>
      <w:proofErr w:type="spellEnd"/>
      <w:r w:rsidRPr="00421EAA">
        <w:rPr>
          <w:rStyle w:val="font3"/>
          <w:color w:val="000000"/>
          <w:sz w:val="28"/>
          <w:szCs w:val="28"/>
        </w:rPr>
        <w:t>. 2, 3 ст. 55 Конституции Российской Федерации принципов поддержания доверия граждан к закону и</w:t>
      </w:r>
      <w:proofErr w:type="gramEnd"/>
      <w:r w:rsidRPr="00421EAA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421EAA">
        <w:rPr>
          <w:rStyle w:val="font3"/>
          <w:color w:val="000000"/>
          <w:sz w:val="28"/>
          <w:szCs w:val="28"/>
        </w:rPr>
        <w:t>действиям государства, которые гарантируют гражданам, что решения принимаются уполномоченными государством органами на основе строгого исполнения законодательных предписаний, а также внимательного и ответственного подхода к оценке фактических обстоятельств, с которыми закон связывает возникновение прав, тщательности при оформлении соответствующих документов, подтверждающих наличие условий, необходимых для реализации этих прав, с тем, чтобы гражданин как участник соответствующих правоотношений мог быть уверен в стабильности своего</w:t>
      </w:r>
      <w:proofErr w:type="gramEnd"/>
      <w:r w:rsidRPr="00421EAA">
        <w:rPr>
          <w:rStyle w:val="font3"/>
          <w:color w:val="000000"/>
          <w:sz w:val="28"/>
          <w:szCs w:val="28"/>
        </w:rPr>
        <w:t xml:space="preserve"> официально признанного статуса и в том, что приобретенные в силу этого статуса права будут уважаться государством и будут реализованы.</w:t>
      </w: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>При таких обстоятельствах Судебная коллегия по делам военнослужащих Верховного Суда Российской Федерации, установив, что допущенные судами нарушения норм материального и процессуального права являются существенными, повлекшими принятие незаконного судебного акта, без устранения которых невозможны восстановление и защита нарушенных прав и законных интересов административного истца, полагает необходимым отменить решение Краснореченского гарнизонного военного суда от 15 февраля 2019 г., а также апелляционное определение</w:t>
      </w:r>
      <w:proofErr w:type="gramEnd"/>
      <w:r w:rsidRPr="00421EAA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421EAA">
        <w:rPr>
          <w:rStyle w:val="font3"/>
          <w:color w:val="000000"/>
          <w:sz w:val="28"/>
          <w:szCs w:val="28"/>
        </w:rPr>
        <w:t xml:space="preserve">судебной коллегии Дальневосточного окружного военного суда от 16 апреля 2019 г., и направить административное дело на новое рассмотрение в суд первой инстанции, в ходе которого следует оценить вопрос об обеспеченности административного истца и членов его семьи жилым помещением применительно к учётной норме в г. Хабаровске с учётом ранее предоставленного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жилья с использованием государственного жилищного сертификата.</w:t>
      </w:r>
      <w:proofErr w:type="gramEnd"/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На основании изложенного, руководствуясь ст. 327, 328, п. 5 ч. 1 ст. 329,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421EAA" w:rsidRDefault="00421EAA" w:rsidP="00421EAA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</w:p>
    <w:p w:rsidR="00421EAA" w:rsidRPr="00421EAA" w:rsidRDefault="00421EAA" w:rsidP="00421EA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21EAA">
        <w:rPr>
          <w:rStyle w:val="font3"/>
          <w:color w:val="000000"/>
          <w:sz w:val="28"/>
          <w:szCs w:val="28"/>
        </w:rPr>
        <w:t>определила:</w:t>
      </w:r>
    </w:p>
    <w:p w:rsid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421EAA" w:rsidRPr="00421EAA" w:rsidRDefault="00421EAA" w:rsidP="00421EA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21EAA">
        <w:rPr>
          <w:rStyle w:val="font3"/>
          <w:color w:val="000000"/>
          <w:sz w:val="28"/>
          <w:szCs w:val="28"/>
        </w:rPr>
        <w:t xml:space="preserve">решение Краснореченского гарнизонного военного суда от 15 февраля 2019 г. и апелляционное определение судебной коллегии Дальневосточного окружного военного суда от 16 апреля 2019 г. по административному делу </w:t>
      </w:r>
      <w:proofErr w:type="spellStart"/>
      <w:r w:rsidRPr="00421EAA">
        <w:rPr>
          <w:rStyle w:val="font3"/>
          <w:color w:val="000000"/>
          <w:sz w:val="28"/>
          <w:szCs w:val="28"/>
        </w:rPr>
        <w:t>Мышко</w:t>
      </w:r>
      <w:proofErr w:type="spellEnd"/>
      <w:r w:rsidRPr="00421EAA">
        <w:rPr>
          <w:rStyle w:val="font3"/>
          <w:color w:val="000000"/>
          <w:sz w:val="28"/>
          <w:szCs w:val="28"/>
        </w:rPr>
        <w:t xml:space="preserve"> Евгения Владимировича об оспаривании решения жилищной комиссии Управления Федеральной службы войск национальной гвардии Российской Федерации по Хабаровскому краю о снятии с жилищного учёта отменить и направить дело на новое рассмотрение в Краснореченский</w:t>
      </w:r>
      <w:proofErr w:type="gramEnd"/>
      <w:r w:rsidRPr="00421EAA">
        <w:rPr>
          <w:rStyle w:val="font3"/>
          <w:color w:val="000000"/>
          <w:sz w:val="28"/>
          <w:szCs w:val="28"/>
        </w:rPr>
        <w:t xml:space="preserve"> гарнизонный военный суд.</w:t>
      </w:r>
    </w:p>
    <w:p w:rsidR="00755C3E" w:rsidRPr="00421EAA" w:rsidRDefault="00755C3E" w:rsidP="00421E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421EAA" w:rsidSect="00421EAA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421EAA"/>
    <w:rsid w:val="00035AB3"/>
    <w:rsid w:val="0004799F"/>
    <w:rsid w:val="000A1F02"/>
    <w:rsid w:val="000C7059"/>
    <w:rsid w:val="000F188A"/>
    <w:rsid w:val="00123C27"/>
    <w:rsid w:val="00132907"/>
    <w:rsid w:val="0020632B"/>
    <w:rsid w:val="00207782"/>
    <w:rsid w:val="002F7A55"/>
    <w:rsid w:val="00302472"/>
    <w:rsid w:val="00365A97"/>
    <w:rsid w:val="003F2F79"/>
    <w:rsid w:val="00400B26"/>
    <w:rsid w:val="00421EAA"/>
    <w:rsid w:val="0049755A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97A3C"/>
    <w:rsid w:val="009D43D6"/>
    <w:rsid w:val="009F2ADB"/>
    <w:rsid w:val="00A30565"/>
    <w:rsid w:val="00A979E7"/>
    <w:rsid w:val="00AE12A7"/>
    <w:rsid w:val="00C02B7E"/>
    <w:rsid w:val="00C502D0"/>
    <w:rsid w:val="00CC50D0"/>
    <w:rsid w:val="00D114AD"/>
    <w:rsid w:val="00D50210"/>
    <w:rsid w:val="00DC7BBB"/>
    <w:rsid w:val="00DD4EBD"/>
    <w:rsid w:val="00DE1C7C"/>
    <w:rsid w:val="00E66E62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421EAA"/>
  </w:style>
  <w:style w:type="character" w:customStyle="1" w:styleId="font3">
    <w:name w:val="font3"/>
    <w:basedOn w:val="a0"/>
    <w:rsid w:val="00421EAA"/>
  </w:style>
  <w:style w:type="character" w:customStyle="1" w:styleId="font4">
    <w:name w:val="font4"/>
    <w:basedOn w:val="a0"/>
    <w:rsid w:val="00421EAA"/>
  </w:style>
  <w:style w:type="character" w:customStyle="1" w:styleId="font1">
    <w:name w:val="font1"/>
    <w:basedOn w:val="a0"/>
    <w:rsid w:val="00421EAA"/>
  </w:style>
  <w:style w:type="character" w:customStyle="1" w:styleId="font0">
    <w:name w:val="font0"/>
    <w:basedOn w:val="a0"/>
    <w:rsid w:val="00421EAA"/>
  </w:style>
  <w:style w:type="character" w:customStyle="1" w:styleId="font2">
    <w:name w:val="font2"/>
    <w:basedOn w:val="a0"/>
    <w:rsid w:val="00421EA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32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2070</Words>
  <Characters>11799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2020-03-25T14:52:00Z</dcterms:created>
  <dcterms:modified xsi:type="dcterms:W3CDTF">2020-03-25T14:58:00Z</dcterms:modified>
</cp:coreProperties>
</file>