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BE6" w:rsidRPr="009D1BEA" w:rsidRDefault="009D1BEA" w:rsidP="009D1BEA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П</w:t>
      </w:r>
      <w:r w:rsidRPr="009D1BEA">
        <w:rPr>
          <w:b/>
          <w:color w:val="000000"/>
          <w:sz w:val="26"/>
          <w:szCs w:val="26"/>
        </w:rPr>
        <w:t>рекращение права пользования жилым помещением в том же населённом пункте, где Баранов проходит службу, и снятие с регистрационного учёта по адресу данного жилья, не влечёт возникновения у военного ведомства автоматически обязанности предоставить служебное жилое помещение</w:t>
      </w:r>
      <w:r>
        <w:rPr>
          <w:b/>
          <w:color w:val="000000"/>
          <w:sz w:val="26"/>
          <w:szCs w:val="26"/>
        </w:rPr>
        <w:t>.</w:t>
      </w:r>
    </w:p>
    <w:p w:rsidR="009D1BEA" w:rsidRDefault="009D1BEA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center"/>
        <w:rPr>
          <w:b/>
          <w:color w:val="000000"/>
          <w:sz w:val="26"/>
          <w:szCs w:val="26"/>
        </w:rPr>
      </w:pPr>
      <w:r w:rsidRPr="00B06BE6">
        <w:rPr>
          <w:b/>
          <w:color w:val="000000"/>
          <w:sz w:val="26"/>
          <w:szCs w:val="26"/>
        </w:rPr>
        <w:t>КАССАЦИОННОЕ ОПРЕДЕЛЕНИЕ</w:t>
      </w:r>
    </w:p>
    <w:p w:rsidR="00B06BE6" w:rsidRDefault="00B06BE6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center"/>
        <w:rPr>
          <w:color w:val="000000"/>
          <w:sz w:val="26"/>
          <w:szCs w:val="26"/>
        </w:rPr>
      </w:pP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center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>№ 88а-1962/2020</w:t>
      </w:r>
    </w:p>
    <w:p w:rsidR="00B06BE6" w:rsidRDefault="00B06BE6" w:rsidP="00B06BE6">
      <w:pPr>
        <w:pStyle w:val="a3"/>
        <w:shd w:val="clear" w:color="auto" w:fill="FFFFFF"/>
        <w:spacing w:before="0" w:beforeAutospacing="0" w:after="0" w:afterAutospacing="0" w:line="157" w:lineRule="atLeast"/>
        <w:jc w:val="both"/>
        <w:rPr>
          <w:color w:val="000000"/>
          <w:sz w:val="26"/>
          <w:szCs w:val="26"/>
        </w:rPr>
      </w:pPr>
    </w:p>
    <w:p w:rsidR="0008139C" w:rsidRPr="00B06BE6" w:rsidRDefault="0008139C" w:rsidP="00B06BE6">
      <w:pPr>
        <w:pStyle w:val="a3"/>
        <w:shd w:val="clear" w:color="auto" w:fill="FFFFFF"/>
        <w:spacing w:before="0" w:beforeAutospacing="0" w:after="0" w:afterAutospacing="0" w:line="157" w:lineRule="atLeast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>15 сентября 2020 г.         </w:t>
      </w:r>
      <w:r w:rsidR="00B06BE6">
        <w:rPr>
          <w:color w:val="000000"/>
          <w:sz w:val="26"/>
          <w:szCs w:val="26"/>
        </w:rPr>
        <w:t xml:space="preserve"> </w:t>
      </w:r>
      <w:r w:rsidR="00B06BE6">
        <w:rPr>
          <w:color w:val="000000"/>
          <w:sz w:val="26"/>
          <w:szCs w:val="26"/>
        </w:rPr>
        <w:tab/>
      </w:r>
      <w:r w:rsidR="00B06BE6">
        <w:rPr>
          <w:color w:val="000000"/>
          <w:sz w:val="26"/>
          <w:szCs w:val="26"/>
        </w:rPr>
        <w:tab/>
      </w:r>
      <w:r w:rsidR="00B06BE6">
        <w:rPr>
          <w:color w:val="000000"/>
          <w:sz w:val="26"/>
          <w:szCs w:val="26"/>
        </w:rPr>
        <w:tab/>
      </w:r>
      <w:r w:rsidR="00B06BE6">
        <w:rPr>
          <w:color w:val="000000"/>
          <w:sz w:val="26"/>
          <w:szCs w:val="26"/>
        </w:rPr>
        <w:tab/>
      </w:r>
      <w:r w:rsidR="00B06BE6">
        <w:rPr>
          <w:color w:val="000000"/>
          <w:sz w:val="26"/>
          <w:szCs w:val="26"/>
        </w:rPr>
        <w:tab/>
      </w:r>
      <w:r w:rsidRPr="00B06BE6">
        <w:rPr>
          <w:color w:val="000000"/>
          <w:sz w:val="26"/>
          <w:szCs w:val="26"/>
        </w:rPr>
        <w:t>                         г. Новосибирск</w:t>
      </w:r>
    </w:p>
    <w:p w:rsidR="00B06BE6" w:rsidRDefault="00B06BE6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</w:p>
    <w:p w:rsidR="00A12A63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 xml:space="preserve">Кассационный военный суд в составе </w:t>
      </w:r>
    </w:p>
    <w:p w:rsidR="00A12A63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 xml:space="preserve">председательствующего </w:t>
      </w:r>
      <w:proofErr w:type="spellStart"/>
      <w:r w:rsidRPr="00B06BE6">
        <w:rPr>
          <w:color w:val="000000"/>
          <w:sz w:val="26"/>
          <w:szCs w:val="26"/>
        </w:rPr>
        <w:t>Бабошкина</w:t>
      </w:r>
      <w:proofErr w:type="spellEnd"/>
      <w:r w:rsidRPr="00B06BE6">
        <w:rPr>
          <w:color w:val="000000"/>
          <w:sz w:val="26"/>
          <w:szCs w:val="26"/>
        </w:rPr>
        <w:t xml:space="preserve"> П.И., </w:t>
      </w:r>
    </w:p>
    <w:p w:rsidR="00A12A63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 xml:space="preserve">судей </w:t>
      </w:r>
      <w:proofErr w:type="spellStart"/>
      <w:r w:rsidRPr="00B06BE6">
        <w:rPr>
          <w:color w:val="000000"/>
          <w:sz w:val="26"/>
          <w:szCs w:val="26"/>
        </w:rPr>
        <w:t>Шпакова</w:t>
      </w:r>
      <w:proofErr w:type="spellEnd"/>
      <w:r w:rsidRPr="00B06BE6">
        <w:rPr>
          <w:color w:val="000000"/>
          <w:sz w:val="26"/>
          <w:szCs w:val="26"/>
        </w:rPr>
        <w:t xml:space="preserve"> С.П. и </w:t>
      </w:r>
      <w:proofErr w:type="spellStart"/>
      <w:r w:rsidRPr="00B06BE6">
        <w:rPr>
          <w:color w:val="000000"/>
          <w:sz w:val="26"/>
          <w:szCs w:val="26"/>
        </w:rPr>
        <w:t>Лядова</w:t>
      </w:r>
      <w:proofErr w:type="spellEnd"/>
      <w:r w:rsidRPr="00B06BE6">
        <w:rPr>
          <w:color w:val="000000"/>
          <w:sz w:val="26"/>
          <w:szCs w:val="26"/>
        </w:rPr>
        <w:t xml:space="preserve"> В.Л., 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bookmarkStart w:id="0" w:name="_GoBack"/>
      <w:bookmarkEnd w:id="0"/>
      <w:r w:rsidRPr="00B06BE6">
        <w:rPr>
          <w:color w:val="000000"/>
          <w:sz w:val="26"/>
          <w:szCs w:val="26"/>
        </w:rPr>
        <w:t xml:space="preserve">при секретаре судебного заседания Орловой Е.В., рассмотрел в открытом судебном заседании административное дело № 2а-70/2020 по кассационной жалобе представителя административного истца Денисюк Ларисы Анатольевны на решение Читинского гарнизонного военного суда от 11 марта 2020 г. </w:t>
      </w:r>
      <w:proofErr w:type="gramStart"/>
      <w:r w:rsidRPr="00B06BE6">
        <w:rPr>
          <w:color w:val="000000"/>
          <w:sz w:val="26"/>
          <w:szCs w:val="26"/>
        </w:rPr>
        <w:t>и апелляционное определение 2-го Восточного окружного военного суда от 18 июня 2020 г. по административному исковому</w:t>
      </w:r>
      <w:proofErr w:type="gramEnd"/>
      <w:r w:rsidRPr="00B06BE6">
        <w:rPr>
          <w:color w:val="000000"/>
          <w:sz w:val="26"/>
          <w:szCs w:val="26"/>
        </w:rPr>
        <w:t xml:space="preserve"> заявлению</w:t>
      </w:r>
      <w:r w:rsidRPr="00B06BE6">
        <w:rPr>
          <w:rStyle w:val="apple-converted-space"/>
          <w:color w:val="000000"/>
          <w:sz w:val="26"/>
          <w:szCs w:val="26"/>
        </w:rPr>
        <w:t> </w:t>
      </w:r>
      <w:r w:rsidRPr="00B06BE6">
        <w:rPr>
          <w:rStyle w:val="others1"/>
          <w:color w:val="000000"/>
          <w:sz w:val="26"/>
          <w:szCs w:val="26"/>
        </w:rPr>
        <w:t>&lt;звание&gt;</w:t>
      </w:r>
      <w:r w:rsidRPr="00B06BE6">
        <w:rPr>
          <w:rStyle w:val="apple-converted-space"/>
          <w:color w:val="000000"/>
          <w:sz w:val="26"/>
          <w:szCs w:val="26"/>
        </w:rPr>
        <w:t> </w:t>
      </w:r>
      <w:r w:rsidRPr="00B06BE6">
        <w:rPr>
          <w:color w:val="000000"/>
          <w:sz w:val="26"/>
          <w:szCs w:val="26"/>
        </w:rPr>
        <w:t>Баранова Евгения Владимировича об оспаривании решения начальника 4 отдела (г.</w:t>
      </w:r>
      <w:r w:rsidRPr="00B06BE6">
        <w:rPr>
          <w:rStyle w:val="apple-converted-space"/>
          <w:color w:val="000000"/>
          <w:sz w:val="26"/>
          <w:szCs w:val="26"/>
        </w:rPr>
        <w:t> </w:t>
      </w:r>
      <w:r w:rsidRPr="00B06BE6">
        <w:rPr>
          <w:rStyle w:val="others2"/>
          <w:color w:val="000000"/>
          <w:sz w:val="26"/>
          <w:szCs w:val="26"/>
        </w:rPr>
        <w:t>&lt;данные изъяты&gt;</w:t>
      </w:r>
      <w:r w:rsidRPr="00B06BE6">
        <w:rPr>
          <w:color w:val="000000"/>
          <w:sz w:val="26"/>
          <w:szCs w:val="26"/>
        </w:rPr>
        <w:t xml:space="preserve">) федерального государственного казённого учреждения «Восточное региональное управление жилищного обеспечения» Министерства обороны Российской Федерации (далее - 4 отдел </w:t>
      </w:r>
      <w:proofErr w:type="spellStart"/>
      <w:r w:rsidRPr="00B06BE6">
        <w:rPr>
          <w:color w:val="000000"/>
          <w:sz w:val="26"/>
          <w:szCs w:val="26"/>
        </w:rPr>
        <w:t>Востокрегионжилья</w:t>
      </w:r>
      <w:proofErr w:type="spellEnd"/>
      <w:r w:rsidRPr="00B06BE6">
        <w:rPr>
          <w:color w:val="000000"/>
          <w:sz w:val="26"/>
          <w:szCs w:val="26"/>
        </w:rPr>
        <w:t xml:space="preserve">) об </w:t>
      </w:r>
      <w:r w:rsidRPr="000A5DD3">
        <w:rPr>
          <w:b/>
          <w:color w:val="000000"/>
          <w:sz w:val="26"/>
          <w:szCs w:val="26"/>
        </w:rPr>
        <w:t xml:space="preserve">отказе включить в список </w:t>
      </w:r>
      <w:proofErr w:type="gramStart"/>
      <w:r w:rsidRPr="000A5DD3">
        <w:rPr>
          <w:b/>
          <w:color w:val="000000"/>
          <w:sz w:val="26"/>
          <w:szCs w:val="26"/>
        </w:rPr>
        <w:t>на</w:t>
      </w:r>
      <w:proofErr w:type="gramEnd"/>
      <w:r w:rsidRPr="000A5DD3">
        <w:rPr>
          <w:b/>
          <w:color w:val="000000"/>
          <w:sz w:val="26"/>
          <w:szCs w:val="26"/>
        </w:rPr>
        <w:t xml:space="preserve"> предоставление служебных жилых помещений</w:t>
      </w:r>
      <w:r w:rsidRPr="00B06BE6">
        <w:rPr>
          <w:color w:val="000000"/>
          <w:sz w:val="26"/>
          <w:szCs w:val="26"/>
        </w:rPr>
        <w:t>.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 xml:space="preserve">Заслушав доклад судьи </w:t>
      </w:r>
      <w:proofErr w:type="spellStart"/>
      <w:r w:rsidRPr="00B06BE6">
        <w:rPr>
          <w:color w:val="000000"/>
          <w:sz w:val="26"/>
          <w:szCs w:val="26"/>
        </w:rPr>
        <w:t>Лядова</w:t>
      </w:r>
      <w:proofErr w:type="spellEnd"/>
      <w:r w:rsidRPr="00B06BE6">
        <w:rPr>
          <w:color w:val="000000"/>
          <w:sz w:val="26"/>
          <w:szCs w:val="26"/>
        </w:rPr>
        <w:t xml:space="preserve"> В.Л., изложившего обстоятельства административного дела, содержание судебных постановлений, принятых по делу, доводы кассационной жалобы, Кассационный военный суд</w:t>
      </w:r>
    </w:p>
    <w:p w:rsidR="00B06BE6" w:rsidRDefault="00B06BE6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center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>    установил:</w:t>
      </w:r>
    </w:p>
    <w:p w:rsidR="00B06BE6" w:rsidRDefault="00B06BE6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>решением гарнизонного военного суда, оставленным без изменения апелляционным определением, административный иск Баранова удовлетворен.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06BE6">
        <w:rPr>
          <w:color w:val="000000"/>
          <w:sz w:val="26"/>
          <w:szCs w:val="26"/>
        </w:rPr>
        <w:t>В поданной 10 августа 2020 г. кассационной жалобе представитель административного ответчика указывает, что судами нарушены положения ст. 10 ГК РФ, ст. 15 Федерального закона от 27.05.1998 № 76-ФЗ «О статусе военнослужащих», а также ст. 3 Закона РФ от 25.06.1993 № 5242-1 «О праве граждан Российской Федерации на свободу передвижения, выбор места пребывания и жительства в пределах Российской Федерации», просит отменить судебные акты</w:t>
      </w:r>
      <w:proofErr w:type="gramEnd"/>
      <w:r w:rsidRPr="00B06BE6">
        <w:rPr>
          <w:color w:val="000000"/>
          <w:sz w:val="26"/>
          <w:szCs w:val="26"/>
        </w:rPr>
        <w:t xml:space="preserve"> и принять новое решение об отказе в удовлетворении заявленных Барановым требований. Она обращает внимание на то, что административный истец, обеспеченный жилым помещением, снялся с регистрационного учета по месту жительства, после чего обратился в жилищный орган с заявлением о принятии на учет в качестве нуждающегося в служебном жилом помещении, тем самым злоупотребив своим правом.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>Проверив материалы дела, обсудив доводы кассационной жалобы, Кассационный военный суд приходит к следующему.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lastRenderedPageBreak/>
        <w:t>Согласно частям 2-3 статьи 329 Кодекса административного судопроизводства (далее – КАС)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08139C" w:rsidRPr="007A4A98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  <w:u w:val="single"/>
        </w:rPr>
      </w:pPr>
      <w:proofErr w:type="gramStart"/>
      <w:r w:rsidRPr="00B06BE6">
        <w:rPr>
          <w:color w:val="000000"/>
          <w:sz w:val="26"/>
          <w:szCs w:val="26"/>
        </w:rPr>
        <w:t xml:space="preserve">Судами первой и апелляционной инстанций установлено, и это подтверждается и материалами дела, что </w:t>
      </w:r>
      <w:r w:rsidRPr="007A4A98">
        <w:rPr>
          <w:color w:val="000000"/>
          <w:sz w:val="26"/>
          <w:szCs w:val="26"/>
          <w:u w:val="single"/>
        </w:rPr>
        <w:t>истец по месту прохождения службы был обеспечен жилым помещением в</w:t>
      </w:r>
      <w:r w:rsidRPr="007A4A98">
        <w:rPr>
          <w:rStyle w:val="apple-converted-space"/>
          <w:color w:val="000000"/>
          <w:sz w:val="26"/>
          <w:szCs w:val="26"/>
          <w:u w:val="single"/>
        </w:rPr>
        <w:t> </w:t>
      </w:r>
      <w:r w:rsidRPr="007A4A98">
        <w:rPr>
          <w:rStyle w:val="address2"/>
          <w:color w:val="000000"/>
          <w:sz w:val="26"/>
          <w:szCs w:val="26"/>
          <w:u w:val="single"/>
        </w:rPr>
        <w:t>&lt;адрес&gt;</w:t>
      </w:r>
      <w:r w:rsidRPr="007A4A98">
        <w:rPr>
          <w:rStyle w:val="apple-converted-space"/>
          <w:color w:val="000000"/>
          <w:sz w:val="26"/>
          <w:szCs w:val="26"/>
          <w:u w:val="single"/>
        </w:rPr>
        <w:t> </w:t>
      </w:r>
      <w:r w:rsidRPr="007A4A98">
        <w:rPr>
          <w:color w:val="000000"/>
          <w:sz w:val="26"/>
          <w:szCs w:val="26"/>
          <w:u w:val="single"/>
        </w:rPr>
        <w:t>29 июля 2019 г. он снялся с регистрационного учета по указанному адресу, после чего обратился в жилищный орган с заявлением о включении в список на предоставление служебных жилых помещений, в чем ему было отказано решением 4-го</w:t>
      </w:r>
      <w:proofErr w:type="gramEnd"/>
      <w:r w:rsidRPr="007A4A98">
        <w:rPr>
          <w:color w:val="000000"/>
          <w:sz w:val="26"/>
          <w:szCs w:val="26"/>
          <w:u w:val="single"/>
        </w:rPr>
        <w:t xml:space="preserve"> отдела </w:t>
      </w:r>
      <w:proofErr w:type="spellStart"/>
      <w:r w:rsidRPr="007A4A98">
        <w:rPr>
          <w:color w:val="000000"/>
          <w:sz w:val="26"/>
          <w:szCs w:val="26"/>
          <w:u w:val="single"/>
        </w:rPr>
        <w:t>Востокрегионжилья</w:t>
      </w:r>
      <w:proofErr w:type="spellEnd"/>
      <w:r w:rsidRPr="007A4A98">
        <w:rPr>
          <w:color w:val="000000"/>
          <w:sz w:val="26"/>
          <w:szCs w:val="26"/>
          <w:u w:val="single"/>
        </w:rPr>
        <w:t xml:space="preserve"> от 22 ноября 2019 г., поскольку помимо регистрации в квартире своих родителей в том же населённом пункте, где он проходит военную службу, указывает на право пользования жилым помещением, что исключает обязанность военного ведомства обеспечить административного истца служебным жильем по месту военной службы.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 xml:space="preserve">Признавая незаконным решение жилищной комиссии, суды сослались на то обстоятельство, что Баранов </w:t>
      </w:r>
      <w:r w:rsidRPr="007A4A98">
        <w:rPr>
          <w:color w:val="000000"/>
          <w:sz w:val="26"/>
          <w:szCs w:val="26"/>
          <w:u w:val="single"/>
        </w:rPr>
        <w:t>заключил брак и вместе с супругой проживает отдельно от родителей</w:t>
      </w:r>
      <w:r w:rsidRPr="00B06BE6">
        <w:rPr>
          <w:color w:val="000000"/>
          <w:sz w:val="26"/>
          <w:szCs w:val="26"/>
        </w:rPr>
        <w:t>.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>Вместе с тем, судами не учтено, что в соответствии с ч. 2 ст. 99 ЖК РФ специализированные жилые помещения предоставляются по установленным настоящим Кодексом основаниям гражданам, не обеспеченным жилыми помещениями в соответствующем населенном пункте.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06BE6">
        <w:rPr>
          <w:color w:val="000000"/>
          <w:sz w:val="26"/>
          <w:szCs w:val="26"/>
        </w:rPr>
        <w:t>В силу п. 1 ст. 15 Федерального закона от 27.05.1998 № 76-ФЗ «О статусе военнослужащих» за Барановым, призванным на военную службу в ноябре 2015 г., первый контракт о прохождении военной службы заключившим в мае 2016 г., в течение первых 5 лет сохранялось право пользования жилым помещением в населённом пункте по месту прохождения военной службы.</w:t>
      </w:r>
      <w:proofErr w:type="gramEnd"/>
      <w:r w:rsidRPr="00B06BE6">
        <w:rPr>
          <w:color w:val="000000"/>
          <w:sz w:val="26"/>
          <w:szCs w:val="26"/>
        </w:rPr>
        <w:t xml:space="preserve"> Поэтому снятие с регистрационного учета и отказ от права пользования данным жилым помещением следует расценивать согласно п. 1 ст. 10 ГК РФ как недобросовестное осуществление прав (злоупотребление правом).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06BE6">
        <w:rPr>
          <w:color w:val="000000"/>
          <w:sz w:val="26"/>
          <w:szCs w:val="26"/>
        </w:rPr>
        <w:t xml:space="preserve">Так, согласно </w:t>
      </w:r>
      <w:proofErr w:type="spellStart"/>
      <w:r w:rsidRPr="00B06BE6">
        <w:rPr>
          <w:color w:val="000000"/>
          <w:sz w:val="26"/>
          <w:szCs w:val="26"/>
        </w:rPr>
        <w:t>абз</w:t>
      </w:r>
      <w:proofErr w:type="spellEnd"/>
      <w:r w:rsidRPr="00B06BE6">
        <w:rPr>
          <w:color w:val="000000"/>
          <w:sz w:val="26"/>
          <w:szCs w:val="26"/>
        </w:rPr>
        <w:t>. 2 п. 1 ст. 15 Федерального закона от 27.05.1998 № 76-ФЗ «О статусе военнослужащих» военнослужащим и совместно проживающим с ними членам их семей предоставляются не позднее трёхмесячного срока со дня прибытия на новое место военной службы служебные жилые помещения по нормам и в порядке, которые предусмотрены федеральными законами и иными нормативными правовыми актами Российской Федерации, в населённых пунктах</w:t>
      </w:r>
      <w:proofErr w:type="gramEnd"/>
      <w:r w:rsidRPr="00B06BE6">
        <w:rPr>
          <w:color w:val="000000"/>
          <w:sz w:val="26"/>
          <w:szCs w:val="26"/>
        </w:rPr>
        <w:t xml:space="preserve">, </w:t>
      </w:r>
      <w:proofErr w:type="gramStart"/>
      <w:r w:rsidRPr="00B06BE6">
        <w:rPr>
          <w:color w:val="000000"/>
          <w:sz w:val="26"/>
          <w:szCs w:val="26"/>
        </w:rPr>
        <w:t>в которых располагаются воинские части, а при отсутствии возможности предоставить служебные жилые помещения в указанных населённых пунктах – в других близлежащих населённых пунктах.</w:t>
      </w:r>
      <w:proofErr w:type="gramEnd"/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>Гарантированное ст. 15 названного Закона право военнослужащих и совместно проживающих с ними членов их семей на обеспечение служебными жилыми помещениями подлежит реализации при отсутствии к этому препятствий, установленных иными федеральными законами и нормативными правовыми актами Российской Федерации.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 xml:space="preserve">Одно из таких препятствий установлено ч. 2 ст. 99 ЖК РФ, согласно которой специализированные жилые помещения, включая служебное жильё, предоставляются </w:t>
      </w:r>
      <w:r w:rsidRPr="00B06BE6">
        <w:rPr>
          <w:color w:val="000000"/>
          <w:sz w:val="26"/>
          <w:szCs w:val="26"/>
        </w:rPr>
        <w:lastRenderedPageBreak/>
        <w:t>по установленным в названном Кодексе основаниям гражданам, не обеспеченным жилыми помещениями в соответствующем населенном пункте.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06BE6">
        <w:rPr>
          <w:color w:val="000000"/>
          <w:sz w:val="26"/>
          <w:szCs w:val="26"/>
        </w:rPr>
        <w:t>Поэтому при разрешении возникших по данному делу спорных правоотношений судам первой и апелляционной инстанций следовало руководствоваться нормами ст. 15 Федерального закона от 27.05.1998 № 76-ФЗ «О статусе военнослужащих», положениями ст. 31, 92 и 99 ЖК РФ, а также Правилами регистрации и снятия граждан Российской Федерации с регистрационного учёта по месту пребывания и по месту жительства в пределах Российской Федерации и перечня</w:t>
      </w:r>
      <w:proofErr w:type="gramEnd"/>
      <w:r w:rsidRPr="00B06BE6">
        <w:rPr>
          <w:color w:val="000000"/>
          <w:sz w:val="26"/>
          <w:szCs w:val="26"/>
        </w:rPr>
        <w:t xml:space="preserve"> </w:t>
      </w:r>
      <w:proofErr w:type="gramStart"/>
      <w:r w:rsidRPr="00B06BE6">
        <w:rPr>
          <w:color w:val="000000"/>
          <w:sz w:val="26"/>
          <w:szCs w:val="26"/>
        </w:rPr>
        <w:t>лиц, ответственных за приём и передачу в органы регистрационного учёта документов для регистрации и снятия с регистрационного учёта граждан Российской Федерации по месту пребывания и по месту жительства в пределах Российской Федерации, утверждёнными постановлением Правительства Российской Федерации от 17.07.1995 № 713, и разъяснениями, содержащимися в пунктах 11 и 12 постановления Пленума Верховного Суда Российской Федерации от 02.07.2009 № 14, анализ которых в</w:t>
      </w:r>
      <w:proofErr w:type="gramEnd"/>
      <w:r w:rsidRPr="00B06BE6">
        <w:rPr>
          <w:color w:val="000000"/>
          <w:sz w:val="26"/>
          <w:szCs w:val="26"/>
        </w:rPr>
        <w:t xml:space="preserve"> </w:t>
      </w:r>
      <w:proofErr w:type="gramStart"/>
      <w:r w:rsidRPr="00B06BE6">
        <w:rPr>
          <w:color w:val="000000"/>
          <w:sz w:val="26"/>
          <w:szCs w:val="26"/>
        </w:rPr>
        <w:t xml:space="preserve">их системной взаимосвязи позволяет сделать вывод о том, что прекращение права пользования жилым помещением в том же населённом пункте, где Баранов проходит службу, и снятие с регистрационного учёта по адресу данного жилья, не влечёт возникновения у военного ведомства автоматически обязанности предоставить служебное жилое помещение при том, что согласно </w:t>
      </w:r>
      <w:proofErr w:type="spellStart"/>
      <w:r w:rsidRPr="00B06BE6">
        <w:rPr>
          <w:color w:val="000000"/>
          <w:sz w:val="26"/>
          <w:szCs w:val="26"/>
        </w:rPr>
        <w:t>абз</w:t>
      </w:r>
      <w:proofErr w:type="spellEnd"/>
      <w:r w:rsidRPr="00B06BE6">
        <w:rPr>
          <w:color w:val="000000"/>
          <w:sz w:val="26"/>
          <w:szCs w:val="26"/>
        </w:rPr>
        <w:t>. 11 п. 1 ст. 15 Федерального закона от 27.05.1998 № 76-ФЗ «О</w:t>
      </w:r>
      <w:proofErr w:type="gramEnd"/>
      <w:r w:rsidRPr="00B06BE6">
        <w:rPr>
          <w:color w:val="000000"/>
          <w:sz w:val="26"/>
          <w:szCs w:val="26"/>
        </w:rPr>
        <w:t xml:space="preserve"> </w:t>
      </w:r>
      <w:proofErr w:type="gramStart"/>
      <w:r w:rsidRPr="00B06BE6">
        <w:rPr>
          <w:color w:val="000000"/>
          <w:sz w:val="26"/>
          <w:szCs w:val="26"/>
        </w:rPr>
        <w:t>статусе военнослужащих» за военнослужащими, обеспечиваемыми служебными жилыми помещениями, на первые пять лет военной службы по контракту (не считая времени обучения в военных профессиональных образовательных организациях или военных образовательных организациях высшего образования) сохраняется право на жилые помещения, занимаемые ими до поступления на военную службу.</w:t>
      </w:r>
      <w:proofErr w:type="gramEnd"/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06BE6">
        <w:rPr>
          <w:color w:val="000000"/>
          <w:sz w:val="26"/>
          <w:szCs w:val="26"/>
        </w:rPr>
        <w:t>Частью 2 статьи 328 Кодекса административного судопроизводства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06BE6">
        <w:rPr>
          <w:color w:val="000000"/>
          <w:sz w:val="26"/>
          <w:szCs w:val="26"/>
        </w:rPr>
        <w:t>Таким образом, кассационная жалоба представителя административного ответчика подлежит удовлетворению, а обжалованные решение и апелляционное определение – отмене в связи с неправильным применением судами норм материального права.</w:t>
      </w:r>
      <w:proofErr w:type="gramEnd"/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06BE6">
        <w:rPr>
          <w:color w:val="000000"/>
          <w:sz w:val="26"/>
          <w:szCs w:val="26"/>
        </w:rPr>
        <w:t>Поскольку судами первой и апелляционной инстанций допущена ошибка в применении норм материального права, для исправления которой после отмены судебных актов не требуется установления новых обстоятельств, представления, исследования и оценки доказательств, суд кассационной инстанции полагает необходимым принять новый судебный акт, не передавая дело на новое рассмотрение в суд первой или апелляционной инстанции.</w:t>
      </w:r>
      <w:proofErr w:type="gramEnd"/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>Руководствуясь ст. 327, ч. 2 ст. 328, п. 5 ч. 1 ст. 329 и ст. 330 КАС РФ, Кассационный военный суд</w:t>
      </w:r>
    </w:p>
    <w:p w:rsidR="00B06BE6" w:rsidRDefault="00B06BE6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center"/>
        <w:rPr>
          <w:color w:val="000000"/>
          <w:sz w:val="26"/>
          <w:szCs w:val="26"/>
        </w:rPr>
      </w:pP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center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>определил:</w:t>
      </w:r>
    </w:p>
    <w:p w:rsidR="00B06BE6" w:rsidRDefault="00B06BE6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06BE6">
        <w:rPr>
          <w:color w:val="000000"/>
          <w:sz w:val="26"/>
          <w:szCs w:val="26"/>
        </w:rPr>
        <w:t xml:space="preserve">решение Читинского гарнизонного военного суда от 11 марта 2020 г. и апелляционное определение 2-го Восточного окружного военного суда от 18 июня </w:t>
      </w:r>
      <w:r w:rsidRPr="00B06BE6">
        <w:rPr>
          <w:color w:val="000000"/>
          <w:sz w:val="26"/>
          <w:szCs w:val="26"/>
        </w:rPr>
        <w:lastRenderedPageBreak/>
        <w:t>2020 г. по административному делу об оспаривании Барановым Евгением Владимировичем решения начальника 4 отдела (г.</w:t>
      </w:r>
      <w:r w:rsidRPr="00B06BE6">
        <w:rPr>
          <w:rStyle w:val="apple-converted-space"/>
          <w:color w:val="000000"/>
          <w:sz w:val="26"/>
          <w:szCs w:val="26"/>
        </w:rPr>
        <w:t> </w:t>
      </w:r>
      <w:r w:rsidRPr="00B06BE6">
        <w:rPr>
          <w:rStyle w:val="others2"/>
          <w:color w:val="000000"/>
          <w:sz w:val="26"/>
          <w:szCs w:val="26"/>
        </w:rPr>
        <w:t>&lt;данные изъяты&gt;</w:t>
      </w:r>
      <w:r w:rsidRPr="00B06BE6">
        <w:rPr>
          <w:color w:val="000000"/>
          <w:sz w:val="26"/>
          <w:szCs w:val="26"/>
        </w:rPr>
        <w:t>) федерального государственного казённого учреждения «Восточное региональное управление жилищного обеспечения» Министерства обороны Российской Федерации об отказе включить в список на предоставление служебных жилых</w:t>
      </w:r>
      <w:proofErr w:type="gramEnd"/>
      <w:r w:rsidRPr="00B06BE6">
        <w:rPr>
          <w:color w:val="000000"/>
          <w:sz w:val="26"/>
          <w:szCs w:val="26"/>
        </w:rPr>
        <w:t xml:space="preserve"> помещений отменить в связи с нарушением норм материального права и принять новое решение, в соответствии с которым в удовлетворении требований Баранова Е.В. отказать.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в Судебную коллегию по делам военнослужащих Верховного Суда Российской Федерации в порядке и сроки, установленные главой 35 Кодекса административного судопроизводства Российской Федерации.</w:t>
      </w:r>
    </w:p>
    <w:p w:rsidR="0008139C" w:rsidRPr="00B06BE6" w:rsidRDefault="0008139C" w:rsidP="0008139C">
      <w:pPr>
        <w:pStyle w:val="msoclassa3"/>
        <w:shd w:val="clear" w:color="auto" w:fill="FFFFFF"/>
        <w:spacing w:before="0" w:beforeAutospacing="0" w:after="0" w:afterAutospacing="0" w:line="157" w:lineRule="atLeast"/>
        <w:ind w:firstLine="720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>Мотивированное определение изготовлено 15 сентября 2020 г.</w:t>
      </w:r>
    </w:p>
    <w:p w:rsidR="00B06BE6" w:rsidRDefault="00B06BE6" w:rsidP="00B06BE6">
      <w:pPr>
        <w:pStyle w:val="a3"/>
        <w:shd w:val="clear" w:color="auto" w:fill="FFFFFF"/>
        <w:spacing w:before="0" w:beforeAutospacing="0" w:after="0" w:afterAutospacing="0" w:line="157" w:lineRule="atLeast"/>
        <w:jc w:val="both"/>
        <w:rPr>
          <w:color w:val="000000"/>
          <w:sz w:val="26"/>
          <w:szCs w:val="26"/>
        </w:rPr>
      </w:pPr>
    </w:p>
    <w:p w:rsidR="00B06BE6" w:rsidRDefault="00B06BE6" w:rsidP="00B06BE6">
      <w:pPr>
        <w:pStyle w:val="a3"/>
        <w:shd w:val="clear" w:color="auto" w:fill="FFFFFF"/>
        <w:spacing w:before="0" w:beforeAutospacing="0" w:after="0" w:afterAutospacing="0" w:line="157" w:lineRule="atLeast"/>
        <w:jc w:val="both"/>
        <w:rPr>
          <w:color w:val="000000"/>
          <w:sz w:val="26"/>
          <w:szCs w:val="26"/>
        </w:rPr>
      </w:pPr>
    </w:p>
    <w:p w:rsidR="0008139C" w:rsidRPr="00B06BE6" w:rsidRDefault="0008139C" w:rsidP="00B06BE6">
      <w:pPr>
        <w:pStyle w:val="a3"/>
        <w:shd w:val="clear" w:color="auto" w:fill="FFFFFF"/>
        <w:spacing w:before="0" w:beforeAutospacing="0" w:after="0" w:afterAutospacing="0" w:line="157" w:lineRule="atLeast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>Председательствующий             </w:t>
      </w:r>
      <w:r w:rsidR="00B06BE6">
        <w:rPr>
          <w:color w:val="000000"/>
          <w:sz w:val="26"/>
          <w:szCs w:val="26"/>
        </w:rPr>
        <w:tab/>
      </w:r>
      <w:r w:rsidR="00B06BE6">
        <w:rPr>
          <w:color w:val="000000"/>
          <w:sz w:val="26"/>
          <w:szCs w:val="26"/>
        </w:rPr>
        <w:tab/>
      </w:r>
      <w:r w:rsidR="00B06BE6">
        <w:rPr>
          <w:color w:val="000000"/>
          <w:sz w:val="26"/>
          <w:szCs w:val="26"/>
        </w:rPr>
        <w:tab/>
      </w:r>
      <w:r w:rsidR="00B06BE6">
        <w:rPr>
          <w:color w:val="000000"/>
          <w:sz w:val="26"/>
          <w:szCs w:val="26"/>
        </w:rPr>
        <w:tab/>
      </w:r>
      <w:r w:rsidR="00B06BE6">
        <w:rPr>
          <w:color w:val="000000"/>
          <w:sz w:val="26"/>
          <w:szCs w:val="26"/>
        </w:rPr>
        <w:tab/>
      </w:r>
      <w:r w:rsidRPr="00B06BE6">
        <w:rPr>
          <w:color w:val="000000"/>
          <w:sz w:val="26"/>
          <w:szCs w:val="26"/>
        </w:rPr>
        <w:t xml:space="preserve">                П.И. </w:t>
      </w:r>
      <w:proofErr w:type="spellStart"/>
      <w:r w:rsidRPr="00B06BE6">
        <w:rPr>
          <w:color w:val="000000"/>
          <w:sz w:val="26"/>
          <w:szCs w:val="26"/>
        </w:rPr>
        <w:t>Бабошкин</w:t>
      </w:r>
      <w:proofErr w:type="spellEnd"/>
    </w:p>
    <w:p w:rsidR="00B06BE6" w:rsidRDefault="00B06BE6" w:rsidP="00B06BE6">
      <w:pPr>
        <w:pStyle w:val="a3"/>
        <w:shd w:val="clear" w:color="auto" w:fill="FFFFFF"/>
        <w:spacing w:before="0" w:beforeAutospacing="0" w:after="0" w:afterAutospacing="0" w:line="157" w:lineRule="atLeast"/>
        <w:jc w:val="both"/>
        <w:rPr>
          <w:color w:val="000000"/>
          <w:sz w:val="26"/>
          <w:szCs w:val="26"/>
        </w:rPr>
      </w:pPr>
    </w:p>
    <w:p w:rsidR="00B06BE6" w:rsidRDefault="00B06BE6" w:rsidP="00B06BE6">
      <w:pPr>
        <w:pStyle w:val="a3"/>
        <w:shd w:val="clear" w:color="auto" w:fill="FFFFFF"/>
        <w:spacing w:before="0" w:beforeAutospacing="0" w:after="0" w:afterAutospacing="0" w:line="157" w:lineRule="atLeast"/>
        <w:jc w:val="both"/>
        <w:rPr>
          <w:color w:val="000000"/>
          <w:sz w:val="26"/>
          <w:szCs w:val="26"/>
        </w:rPr>
      </w:pPr>
    </w:p>
    <w:p w:rsidR="0008139C" w:rsidRPr="00B06BE6" w:rsidRDefault="0008139C" w:rsidP="00B06BE6">
      <w:pPr>
        <w:pStyle w:val="a3"/>
        <w:shd w:val="clear" w:color="auto" w:fill="FFFFFF"/>
        <w:spacing w:before="0" w:beforeAutospacing="0" w:after="0" w:afterAutospacing="0" w:line="157" w:lineRule="atLeast"/>
        <w:jc w:val="both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>Судьи</w:t>
      </w:r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right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 xml:space="preserve">                                                В.Л. </w:t>
      </w:r>
      <w:proofErr w:type="spellStart"/>
      <w:r w:rsidRPr="00B06BE6">
        <w:rPr>
          <w:color w:val="000000"/>
          <w:sz w:val="26"/>
          <w:szCs w:val="26"/>
        </w:rPr>
        <w:t>Лядов</w:t>
      </w:r>
      <w:proofErr w:type="spellEnd"/>
    </w:p>
    <w:p w:rsidR="0008139C" w:rsidRPr="00B06BE6" w:rsidRDefault="0008139C" w:rsidP="0008139C">
      <w:pPr>
        <w:pStyle w:val="a3"/>
        <w:shd w:val="clear" w:color="auto" w:fill="FFFFFF"/>
        <w:spacing w:before="0" w:beforeAutospacing="0" w:after="0" w:afterAutospacing="0" w:line="157" w:lineRule="atLeast"/>
        <w:ind w:firstLine="720"/>
        <w:jc w:val="right"/>
        <w:rPr>
          <w:color w:val="000000"/>
          <w:sz w:val="26"/>
          <w:szCs w:val="26"/>
        </w:rPr>
      </w:pPr>
      <w:r w:rsidRPr="00B06BE6">
        <w:rPr>
          <w:color w:val="000000"/>
          <w:sz w:val="26"/>
          <w:szCs w:val="26"/>
        </w:rPr>
        <w:t>С.П. Шпаков</w:t>
      </w:r>
    </w:p>
    <w:p w:rsidR="00755C3E" w:rsidRPr="00B06BE6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B06BE6" w:rsidSect="00B06BE6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8139C"/>
    <w:rsid w:val="00035AB3"/>
    <w:rsid w:val="0004799F"/>
    <w:rsid w:val="0008139C"/>
    <w:rsid w:val="000A1F02"/>
    <w:rsid w:val="000A5DD3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755C3E"/>
    <w:rsid w:val="007A1DB1"/>
    <w:rsid w:val="007A4A98"/>
    <w:rsid w:val="007F4029"/>
    <w:rsid w:val="00821F65"/>
    <w:rsid w:val="00894DBC"/>
    <w:rsid w:val="008B6DFE"/>
    <w:rsid w:val="009321AE"/>
    <w:rsid w:val="00946C09"/>
    <w:rsid w:val="00997A3C"/>
    <w:rsid w:val="009D1BEA"/>
    <w:rsid w:val="009D43D6"/>
    <w:rsid w:val="009F2ADB"/>
    <w:rsid w:val="00A12A63"/>
    <w:rsid w:val="00A30565"/>
    <w:rsid w:val="00AE12A7"/>
    <w:rsid w:val="00B01B98"/>
    <w:rsid w:val="00B06BE6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8139C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08139C"/>
  </w:style>
  <w:style w:type="character" w:customStyle="1" w:styleId="others1">
    <w:name w:val="others1"/>
    <w:basedOn w:val="a0"/>
    <w:rsid w:val="0008139C"/>
  </w:style>
  <w:style w:type="character" w:customStyle="1" w:styleId="others2">
    <w:name w:val="others2"/>
    <w:basedOn w:val="a0"/>
    <w:rsid w:val="0008139C"/>
  </w:style>
  <w:style w:type="character" w:customStyle="1" w:styleId="address2">
    <w:name w:val="address2"/>
    <w:basedOn w:val="a0"/>
    <w:rsid w:val="0008139C"/>
  </w:style>
  <w:style w:type="paragraph" w:customStyle="1" w:styleId="msoclassa3">
    <w:name w:val="msoclassa3"/>
    <w:basedOn w:val="a"/>
    <w:rsid w:val="0008139C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52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1532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Шуайпов Магомедбасир Гапурович</cp:lastModifiedBy>
  <cp:revision>2</cp:revision>
  <dcterms:created xsi:type="dcterms:W3CDTF">2020-10-01T06:44:00Z</dcterms:created>
  <dcterms:modified xsi:type="dcterms:W3CDTF">2023-10-18T07:57:00Z</dcterms:modified>
</cp:coreProperties>
</file>