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348" w:rsidRPr="00DD4348" w:rsidRDefault="00DD4348" w:rsidP="00DD4348">
      <w:pPr>
        <w:pStyle w:val="a3"/>
        <w:ind w:firstLine="709"/>
        <w:jc w:val="both"/>
        <w:rPr>
          <w:b/>
          <w:color w:val="000000"/>
          <w:szCs w:val="28"/>
        </w:rPr>
      </w:pPr>
      <w:r w:rsidRPr="00DD4348">
        <w:rPr>
          <w:rStyle w:val="font3"/>
          <w:b/>
          <w:color w:val="000000"/>
          <w:szCs w:val="28"/>
        </w:rPr>
        <w:t xml:space="preserve">Согласно ст. 93 и </w:t>
      </w:r>
      <w:proofErr w:type="gramStart"/>
      <w:r w:rsidRPr="00DD4348">
        <w:rPr>
          <w:rStyle w:val="font3"/>
          <w:b/>
          <w:color w:val="000000"/>
          <w:szCs w:val="28"/>
        </w:rPr>
        <w:t>ч</w:t>
      </w:r>
      <w:proofErr w:type="gramEnd"/>
      <w:r w:rsidRPr="00DD4348">
        <w:rPr>
          <w:rStyle w:val="font3"/>
          <w:b/>
          <w:color w:val="000000"/>
          <w:szCs w:val="28"/>
        </w:rPr>
        <w:t>. 2 ст. 99 ЖК РФ служебное жилое помещение предоставляется в связи с прохождением службы только тем гражданам, которые не обеспечены жилыми помещениями в соответствующем населённом пункте.</w:t>
      </w:r>
    </w:p>
    <w:p w:rsidR="00DD4348" w:rsidRPr="00DD4348" w:rsidRDefault="00DD4348" w:rsidP="00DD4348">
      <w:pPr>
        <w:pStyle w:val="a3"/>
        <w:jc w:val="center"/>
        <w:rPr>
          <w:rStyle w:val="font6"/>
          <w:color w:val="000000"/>
          <w:sz w:val="28"/>
          <w:szCs w:val="28"/>
        </w:rPr>
      </w:pPr>
    </w:p>
    <w:p w:rsidR="00DD4348" w:rsidRPr="00DD4348" w:rsidRDefault="00DD4348" w:rsidP="00DD4348">
      <w:pPr>
        <w:pStyle w:val="a3"/>
        <w:spacing w:before="0" w:beforeAutospacing="0" w:after="0" w:afterAutospacing="0"/>
        <w:jc w:val="center"/>
        <w:rPr>
          <w:rStyle w:val="font6"/>
          <w:color w:val="000000"/>
          <w:sz w:val="40"/>
          <w:szCs w:val="28"/>
        </w:rPr>
      </w:pPr>
      <w:r w:rsidRPr="00DD4348">
        <w:rPr>
          <w:rStyle w:val="font6"/>
          <w:color w:val="000000"/>
          <w:sz w:val="40"/>
          <w:szCs w:val="28"/>
        </w:rPr>
        <w:t xml:space="preserve">Верховный Суд </w:t>
      </w:r>
    </w:p>
    <w:p w:rsidR="00DD4348" w:rsidRPr="00DD4348" w:rsidRDefault="00DD4348" w:rsidP="00DD4348">
      <w:pPr>
        <w:pStyle w:val="a3"/>
        <w:spacing w:before="0" w:beforeAutospacing="0" w:after="0" w:afterAutospacing="0"/>
        <w:jc w:val="center"/>
        <w:rPr>
          <w:color w:val="000000"/>
          <w:sz w:val="40"/>
          <w:szCs w:val="28"/>
        </w:rPr>
      </w:pPr>
      <w:r w:rsidRPr="00DD4348">
        <w:rPr>
          <w:rStyle w:val="font6"/>
          <w:color w:val="000000"/>
          <w:sz w:val="40"/>
          <w:szCs w:val="28"/>
        </w:rPr>
        <w:t>Российской Федерации</w:t>
      </w:r>
    </w:p>
    <w:p w:rsidR="00DD4348" w:rsidRPr="00DD4348" w:rsidRDefault="00DD4348" w:rsidP="00DD4348">
      <w:pPr>
        <w:pStyle w:val="a3"/>
        <w:jc w:val="right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>Дело №208-КГ16-35</w:t>
      </w:r>
    </w:p>
    <w:p w:rsidR="00DD4348" w:rsidRPr="00DD4348" w:rsidRDefault="00DD4348" w:rsidP="00DD4348">
      <w:pPr>
        <w:pStyle w:val="a3"/>
        <w:jc w:val="center"/>
        <w:rPr>
          <w:color w:val="000000"/>
          <w:sz w:val="28"/>
          <w:szCs w:val="28"/>
        </w:rPr>
      </w:pPr>
      <w:r w:rsidRPr="00DD4348">
        <w:rPr>
          <w:rStyle w:val="font4"/>
          <w:color w:val="000000"/>
          <w:sz w:val="28"/>
          <w:szCs w:val="28"/>
        </w:rPr>
        <w:t>КАССАЦИОННОЕ ОПРЕДЕЛЕНИЕ</w:t>
      </w:r>
    </w:p>
    <w:p w:rsidR="00DD4348" w:rsidRPr="00DD4348" w:rsidRDefault="00DD4348" w:rsidP="00DD4348">
      <w:pPr>
        <w:pStyle w:val="a3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>г. Москва</w:t>
      </w:r>
      <w:r w:rsidRPr="00DD4348">
        <w:rPr>
          <w:rStyle w:val="font1"/>
          <w:rFonts w:ascii="Arial" w:hAnsi="Arial" w:cs="Arial"/>
          <w:color w:val="000000"/>
          <w:sz w:val="28"/>
          <w:szCs w:val="28"/>
        </w:rPr>
        <w:t>                                                                      </w:t>
      </w:r>
      <w:r w:rsidRPr="00DD4348">
        <w:rPr>
          <w:rStyle w:val="font3"/>
          <w:color w:val="000000"/>
          <w:sz w:val="28"/>
          <w:szCs w:val="28"/>
        </w:rPr>
        <w:t>3 ноября 2016 г.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DD4348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О.А., </w:t>
      </w:r>
      <w:proofErr w:type="spellStart"/>
      <w:r w:rsidRPr="00DD4348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А.Н.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DD4348">
        <w:rPr>
          <w:rStyle w:val="font3"/>
          <w:color w:val="000000"/>
          <w:sz w:val="28"/>
          <w:szCs w:val="28"/>
        </w:rPr>
        <w:t>Замолоцких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В.А. в открытом судебном заседании рассмотрела административное дело по кассационной жалобе представителя начальника Федерального государственного казённого учреждения «Восточное региональное управление жилищного обеспечения» Министерства обороны Российской Федерации (далее - ФГКУ «</w:t>
      </w:r>
      <w:proofErr w:type="spellStart"/>
      <w:r w:rsidRPr="00DD4348">
        <w:rPr>
          <w:rStyle w:val="font3"/>
          <w:color w:val="000000"/>
          <w:sz w:val="28"/>
          <w:szCs w:val="28"/>
        </w:rPr>
        <w:t>Востокрегионжильё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») </w:t>
      </w:r>
      <w:proofErr w:type="spellStart"/>
      <w:r w:rsidRPr="00DD4348">
        <w:rPr>
          <w:rStyle w:val="font3"/>
          <w:color w:val="000000"/>
          <w:sz w:val="28"/>
          <w:szCs w:val="28"/>
        </w:rPr>
        <w:t>Парщик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Г.С. на решение Хабаровского гарнизонного военного суда от 12 октября 2015 г. и апелляционное определение Дальневосточного окружного военного суда от 22 декабря 2015 г., принятые по административному исковому заявлению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>Заслушав доклад судьи Верховного Суда Российской Федерации Крупнова ИВ</w:t>
      </w:r>
      <w:proofErr w:type="gramStart"/>
      <w:r w:rsidRPr="00DD4348">
        <w:rPr>
          <w:rStyle w:val="font3"/>
          <w:color w:val="000000"/>
          <w:sz w:val="28"/>
          <w:szCs w:val="28"/>
        </w:rPr>
        <w:t xml:space="preserve">., </w:t>
      </w:r>
      <w:proofErr w:type="gramEnd"/>
      <w:r w:rsidRPr="00DD4348">
        <w:rPr>
          <w:rStyle w:val="font3"/>
          <w:color w:val="000000"/>
          <w:sz w:val="28"/>
          <w:szCs w:val="28"/>
        </w:rPr>
        <w:t>изложившего обстоятельства дела, содержание судебных постановлений, принятых по делу, доводы кассационной жалобы, Судебная коллегия по делам военнослужащих</w:t>
      </w:r>
    </w:p>
    <w:p w:rsidR="00DD4348" w:rsidRPr="00DD4348" w:rsidRDefault="00DD4348" w:rsidP="00DD4348">
      <w:pPr>
        <w:pStyle w:val="a3"/>
        <w:jc w:val="center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>установила: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 xml:space="preserve">решением гарнизонного военного суда, оставленным без изменения судом апелляционной инстанции, удовлетворён административный иск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>Отказ начальника ФГКУ «</w:t>
      </w:r>
      <w:proofErr w:type="spellStart"/>
      <w:r w:rsidRPr="00DD4348">
        <w:rPr>
          <w:rStyle w:val="font3"/>
          <w:color w:val="000000"/>
          <w:sz w:val="28"/>
          <w:szCs w:val="28"/>
        </w:rPr>
        <w:t>Востокрегионжильё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» в постановке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 на учёт нуждающихся в служебном жилом помещении по месту прохождения военной службы признан незаконным и на указанное </w:t>
      </w:r>
      <w:r w:rsidRPr="00DD4348">
        <w:rPr>
          <w:rStyle w:val="font3"/>
          <w:color w:val="000000"/>
          <w:sz w:val="28"/>
          <w:szCs w:val="28"/>
        </w:rPr>
        <w:lastRenderedPageBreak/>
        <w:t xml:space="preserve">должностное лицо возложена обязанность по принятию решения о постановке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 на соответствующий учёт.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>Определением судьи Дальневосточного окружного военного суда от 8 апреля 2016 г. в передаче кассационной жалобы представителя начальника ФГКУ «</w:t>
      </w:r>
      <w:proofErr w:type="spellStart"/>
      <w:r w:rsidRPr="00DD4348">
        <w:rPr>
          <w:rStyle w:val="font3"/>
          <w:color w:val="000000"/>
          <w:sz w:val="28"/>
          <w:szCs w:val="28"/>
        </w:rPr>
        <w:t>Востокрегионжильё</w:t>
      </w:r>
      <w:proofErr w:type="spellEnd"/>
      <w:r w:rsidRPr="00DD4348">
        <w:rPr>
          <w:rStyle w:val="font3"/>
          <w:color w:val="000000"/>
          <w:sz w:val="28"/>
          <w:szCs w:val="28"/>
        </w:rPr>
        <w:t>» для рассмотрения в судебном заседании суда кассационной инстанции отказано.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DD4348">
        <w:rPr>
          <w:rStyle w:val="font3"/>
          <w:color w:val="000000"/>
          <w:sz w:val="28"/>
          <w:szCs w:val="28"/>
        </w:rPr>
        <w:t>В кассационной жалобе представитель начальника ФГКУ «</w:t>
      </w:r>
      <w:proofErr w:type="spellStart"/>
      <w:r w:rsidRPr="00DD4348">
        <w:rPr>
          <w:rStyle w:val="font3"/>
          <w:color w:val="000000"/>
          <w:sz w:val="28"/>
          <w:szCs w:val="28"/>
        </w:rPr>
        <w:t>Востокрегионжильё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» </w:t>
      </w:r>
      <w:proofErr w:type="spellStart"/>
      <w:r w:rsidRPr="00DD4348">
        <w:rPr>
          <w:rStyle w:val="font3"/>
          <w:color w:val="000000"/>
          <w:sz w:val="28"/>
          <w:szCs w:val="28"/>
        </w:rPr>
        <w:t>Парщик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Г.С, ссылаясь на обеспечение в 2009 году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 по месту прохождения им военной службы в г. Хабаровске квартирой, от приватизации которой он в 2013 году отказался в пользу бывших членов семьи, выражает несогласие с принятыми по делу судебными постановлениями, просит их отменить и принять новое решение об отказе в</w:t>
      </w:r>
      <w:proofErr w:type="gramEnd"/>
      <w:r w:rsidRPr="00DD4348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DD4348">
        <w:rPr>
          <w:rStyle w:val="font3"/>
          <w:color w:val="000000"/>
          <w:sz w:val="28"/>
          <w:szCs w:val="28"/>
        </w:rPr>
        <w:t>удовлетворении</w:t>
      </w:r>
      <w:proofErr w:type="gramEnd"/>
      <w:r w:rsidRPr="00DD4348">
        <w:rPr>
          <w:rStyle w:val="font3"/>
          <w:color w:val="000000"/>
          <w:sz w:val="28"/>
          <w:szCs w:val="28"/>
        </w:rPr>
        <w:t xml:space="preserve"> требований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6 октября 2016 г. кассационная жалоба с делом передана для рассмотрения в судебном заседании суда кассационной инстанции.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находит жалобу подлежащей удовлетворению.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DD4348">
        <w:rPr>
          <w:rStyle w:val="font3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 xml:space="preserve">Из материалов дела усматривается, что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 в 2009 году на состав семьи 4 человека в </w:t>
      </w:r>
      <w:proofErr w:type="gramStart"/>
      <w:r w:rsidRPr="00DD4348">
        <w:rPr>
          <w:rStyle w:val="font3"/>
          <w:color w:val="000000"/>
          <w:sz w:val="28"/>
          <w:szCs w:val="28"/>
        </w:rPr>
        <w:t>г</w:t>
      </w:r>
      <w:proofErr w:type="gramEnd"/>
      <w:r w:rsidRPr="00DD4348">
        <w:rPr>
          <w:rStyle w:val="font3"/>
          <w:color w:val="000000"/>
          <w:sz w:val="28"/>
          <w:szCs w:val="28"/>
        </w:rPr>
        <w:t>. Хабаровске по месту и на период прохождения им военной службы была предоставлена трёхкомнатная квартира общей площадью 68, 4 кв. м.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 xml:space="preserve">В ноябре 2012 г.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 расторг брак и добровольно выехал из указанной квартиры. Вступившим в законную силу решением Центрального районного суда </w:t>
      </w:r>
      <w:proofErr w:type="gramStart"/>
      <w:r w:rsidRPr="00DD4348">
        <w:rPr>
          <w:rStyle w:val="font3"/>
          <w:color w:val="000000"/>
          <w:sz w:val="28"/>
          <w:szCs w:val="28"/>
        </w:rPr>
        <w:t>г</w:t>
      </w:r>
      <w:proofErr w:type="gramEnd"/>
      <w:r w:rsidRPr="00DD4348">
        <w:rPr>
          <w:rStyle w:val="font3"/>
          <w:color w:val="000000"/>
          <w:sz w:val="28"/>
          <w:szCs w:val="28"/>
        </w:rPr>
        <w:t xml:space="preserve">. Хабаровска от 8 августа 2013 г. за его бывшей супругой и сыновьями признано право долевой собственности (по 1/3) на квартиру. При этом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 от участия в её приватизации отказался.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lastRenderedPageBreak/>
        <w:t xml:space="preserve">Добровольные выезд из жилого помещения и отказ от его приватизации послужили основанием для признания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 утратившим право пользования квартирой, ранее предоставленной ему Министерством обороны Российской Федерации по месту прохождения военной службы. </w:t>
      </w:r>
      <w:proofErr w:type="gramStart"/>
      <w:r w:rsidRPr="00DD4348">
        <w:rPr>
          <w:rStyle w:val="font3"/>
          <w:color w:val="000000"/>
          <w:sz w:val="28"/>
          <w:szCs w:val="28"/>
        </w:rPr>
        <w:t xml:space="preserve">При этом, как следует из вступившего в законную силу решения Центрального районного суда г. Хабаровска от 8 июня 2015 г., обстоятельств, свидетельствующих о вынужденном характере выезда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 из квартиры, создании ему препятствий в пользовании ею, а также намерениях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 вселиться в это жилое помещение и несении им расходов по его содержанию, установлено не было.</w:t>
      </w:r>
      <w:proofErr w:type="gramEnd"/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>Как на момент обращения в ФГКУ «</w:t>
      </w:r>
      <w:proofErr w:type="spellStart"/>
      <w:r w:rsidRPr="00DD4348">
        <w:rPr>
          <w:rStyle w:val="font3"/>
          <w:color w:val="000000"/>
          <w:sz w:val="28"/>
          <w:szCs w:val="28"/>
        </w:rPr>
        <w:t>Востокрегионжильё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» с заявлением о принятии на учёт нуждающихся в служебном жилом помещении, так и в период рассмотрения административного дела военными судами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 проходил военную службу в </w:t>
      </w:r>
      <w:proofErr w:type="gramStart"/>
      <w:r w:rsidRPr="00DD4348">
        <w:rPr>
          <w:rStyle w:val="font3"/>
          <w:color w:val="000000"/>
          <w:sz w:val="28"/>
          <w:szCs w:val="28"/>
        </w:rPr>
        <w:t>г</w:t>
      </w:r>
      <w:proofErr w:type="gramEnd"/>
      <w:r w:rsidRPr="00DD4348">
        <w:rPr>
          <w:rStyle w:val="font3"/>
          <w:color w:val="000000"/>
          <w:sz w:val="28"/>
          <w:szCs w:val="28"/>
        </w:rPr>
        <w:t>. Хабаровске, то есть место его службы не менялось.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 xml:space="preserve">Суд первой инстанции, удовлетворяя требования административного истца, исходил из того, что в г. Хабаровске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 и члены его новой семьи какого-либо жилья не имеют, служебным жилым помещением по нормам жилищного законодательства не обеспечены, что в силу ст. 51, 92 и 99 ЖК РФ является </w:t>
      </w:r>
      <w:proofErr w:type="gramStart"/>
      <w:r w:rsidRPr="00DD4348">
        <w:rPr>
          <w:rStyle w:val="font3"/>
          <w:color w:val="000000"/>
          <w:sz w:val="28"/>
          <w:szCs w:val="28"/>
        </w:rPr>
        <w:t>основанием</w:t>
      </w:r>
      <w:proofErr w:type="gramEnd"/>
      <w:r w:rsidRPr="00DD4348">
        <w:rPr>
          <w:rStyle w:val="font3"/>
          <w:color w:val="000000"/>
          <w:sz w:val="28"/>
          <w:szCs w:val="28"/>
        </w:rPr>
        <w:t xml:space="preserve"> для признания его нуждающимся в служебном жилом помещении по месту прохождения военной службы. С таким выводом согласился суд апелляционной инстанции.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>Судами допущена ошибка в толковании норм материального права, что выразилось в следующем.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 xml:space="preserve">В соответствии с п. 1 ст. 15 Федерального закона «О статусе военнослужащих» государство гарантирует военнослужащим обеспечение их жилыми помещениями за счёт средств федерального бюджета. Военнослужащим </w:t>
      </w:r>
      <w:proofErr w:type="gramStart"/>
      <w:r w:rsidRPr="00DD4348">
        <w:rPr>
          <w:rStyle w:val="font3"/>
          <w:color w:val="000000"/>
          <w:sz w:val="28"/>
          <w:szCs w:val="28"/>
        </w:rPr>
        <w:t>-г</w:t>
      </w:r>
      <w:proofErr w:type="gramEnd"/>
      <w:r w:rsidRPr="00DD4348">
        <w:rPr>
          <w:rStyle w:val="font3"/>
          <w:color w:val="000000"/>
          <w:sz w:val="28"/>
          <w:szCs w:val="28"/>
        </w:rPr>
        <w:t>ражданам, проходящим военную службу по контракту,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порядке, которые предусмотрены федеральными законами и иными нормативными правовыми актами Российской Федерации.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3"/>
          <w:color w:val="000000"/>
          <w:sz w:val="28"/>
          <w:szCs w:val="28"/>
        </w:rPr>
        <w:t xml:space="preserve">Согласно ст. 93 и </w:t>
      </w:r>
      <w:proofErr w:type="gramStart"/>
      <w:r w:rsidRPr="00DD4348">
        <w:rPr>
          <w:rStyle w:val="font3"/>
          <w:color w:val="000000"/>
          <w:sz w:val="28"/>
          <w:szCs w:val="28"/>
        </w:rPr>
        <w:t>ч</w:t>
      </w:r>
      <w:proofErr w:type="gramEnd"/>
      <w:r w:rsidRPr="00DD4348">
        <w:rPr>
          <w:rStyle w:val="font3"/>
          <w:color w:val="000000"/>
          <w:sz w:val="28"/>
          <w:szCs w:val="28"/>
        </w:rPr>
        <w:t>. 2 ст. 99 ЖК РФ служебное жилое помещение предоставляется в связи с прохождением службы только тем гражданам, которые не обеспечены жилыми помещениями в соответствующем населённом пункте.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DD4348">
        <w:rPr>
          <w:rStyle w:val="font3"/>
          <w:color w:val="000000"/>
          <w:sz w:val="28"/>
          <w:szCs w:val="28"/>
        </w:rPr>
        <w:t xml:space="preserve">Между тем </w:t>
      </w:r>
      <w:proofErr w:type="spellStart"/>
      <w:r w:rsidRPr="00DD4348">
        <w:rPr>
          <w:rStyle w:val="font3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3"/>
          <w:color w:val="000000"/>
          <w:sz w:val="28"/>
          <w:szCs w:val="28"/>
        </w:rPr>
        <w:t xml:space="preserve"> А.А. в г. Хабаровске за счёт средств федерального бюджета был обеспечен жилым помещением по </w:t>
      </w:r>
      <w:r w:rsidRPr="00DD4348">
        <w:rPr>
          <w:rStyle w:val="font3"/>
          <w:color w:val="000000"/>
          <w:sz w:val="28"/>
          <w:szCs w:val="28"/>
        </w:rPr>
        <w:lastRenderedPageBreak/>
        <w:t>установленным нормам, поэтому основания для повторного признания его нуждающимся в служебном жилом помещении в этом же населённом пункте отсутствуют.</w:t>
      </w:r>
      <w:proofErr w:type="gramEnd"/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2"/>
          <w:color w:val="000000"/>
          <w:sz w:val="28"/>
          <w:szCs w:val="28"/>
        </w:rPr>
        <w:t xml:space="preserve">Необеспеченность административного истца жильём в </w:t>
      </w:r>
      <w:proofErr w:type="gramStart"/>
      <w:r w:rsidRPr="00DD4348">
        <w:rPr>
          <w:rStyle w:val="font2"/>
          <w:color w:val="000000"/>
          <w:sz w:val="28"/>
          <w:szCs w:val="28"/>
        </w:rPr>
        <w:t>г</w:t>
      </w:r>
      <w:proofErr w:type="gramEnd"/>
      <w:r w:rsidRPr="00DD4348">
        <w:rPr>
          <w:rStyle w:val="font2"/>
          <w:color w:val="000000"/>
          <w:sz w:val="28"/>
          <w:szCs w:val="28"/>
        </w:rPr>
        <w:t>. Хабаровске на момент его обращения в ФГКУ «</w:t>
      </w:r>
      <w:proofErr w:type="spellStart"/>
      <w:r w:rsidRPr="00DD4348">
        <w:rPr>
          <w:rStyle w:val="font2"/>
          <w:color w:val="000000"/>
          <w:sz w:val="28"/>
          <w:szCs w:val="28"/>
        </w:rPr>
        <w:t>Востокрегионжильё</w:t>
      </w:r>
      <w:proofErr w:type="spellEnd"/>
      <w:r w:rsidRPr="00DD4348">
        <w:rPr>
          <w:rStyle w:val="font2"/>
          <w:color w:val="000000"/>
          <w:sz w:val="28"/>
          <w:szCs w:val="28"/>
        </w:rPr>
        <w:t xml:space="preserve">» на данный вывод не влияет, поскольку государством обязательство по предоставлению жилого помещения по месту прохождения </w:t>
      </w:r>
      <w:proofErr w:type="spellStart"/>
      <w:r w:rsidRPr="00DD4348">
        <w:rPr>
          <w:rStyle w:val="font2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2"/>
          <w:color w:val="000000"/>
          <w:sz w:val="28"/>
          <w:szCs w:val="28"/>
        </w:rPr>
        <w:t xml:space="preserve"> А.А. военной службы исполнено, а право пользования таковым им утрачено ввиду собственных добровольных действий.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2"/>
          <w:color w:val="000000"/>
          <w:sz w:val="28"/>
          <w:szCs w:val="28"/>
        </w:rPr>
        <w:t>При таких данных следует признать, что отказ начальника ФГКУ «</w:t>
      </w:r>
      <w:proofErr w:type="spellStart"/>
      <w:r w:rsidRPr="00DD4348">
        <w:rPr>
          <w:rStyle w:val="font2"/>
          <w:color w:val="000000"/>
          <w:sz w:val="28"/>
          <w:szCs w:val="28"/>
        </w:rPr>
        <w:t>Востокрегионжильё</w:t>
      </w:r>
      <w:proofErr w:type="spellEnd"/>
      <w:r w:rsidRPr="00DD4348">
        <w:rPr>
          <w:rStyle w:val="font2"/>
          <w:color w:val="000000"/>
          <w:sz w:val="28"/>
          <w:szCs w:val="28"/>
        </w:rPr>
        <w:t xml:space="preserve">» в постановке </w:t>
      </w:r>
      <w:proofErr w:type="spellStart"/>
      <w:r w:rsidRPr="00DD4348">
        <w:rPr>
          <w:rStyle w:val="font2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2"/>
          <w:color w:val="000000"/>
          <w:sz w:val="28"/>
          <w:szCs w:val="28"/>
        </w:rPr>
        <w:t xml:space="preserve"> А.А. на учёт нуждающихся в служебном жилом помещении по месту прохождения им военной службы основан на законе.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2"/>
          <w:color w:val="000000"/>
          <w:sz w:val="28"/>
          <w:szCs w:val="28"/>
        </w:rPr>
        <w:t>Допущенная судами ошибка является существенным нарушением норм материального права, повлиявшим на исход дела, без устранения которого невозможна защита охраняемых законом публичных интересов, что является основанием для отмены в кассационном порядке обжалуемых судебных постановлений.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2"/>
          <w:color w:val="000000"/>
          <w:sz w:val="28"/>
          <w:szCs w:val="28"/>
        </w:rPr>
        <w:t xml:space="preserve">Поскольку обстоятельства, имеющие значение для дела, установлены на основании имеющихся в деле доказательств, однако судами допущена ошибка в толковании норм материального права, Судебная коллегия по делам военнослужащих полагает необходимым принять новое решение об отказе в удовлетворении административного искового заявления </w:t>
      </w:r>
      <w:proofErr w:type="spellStart"/>
      <w:r w:rsidRPr="00DD4348">
        <w:rPr>
          <w:rStyle w:val="font2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2"/>
          <w:color w:val="000000"/>
          <w:sz w:val="28"/>
          <w:szCs w:val="28"/>
        </w:rPr>
        <w:t xml:space="preserve"> А.А., не передавая дело на новое рассмотрение.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2"/>
          <w:color w:val="000000"/>
          <w:sz w:val="28"/>
          <w:szCs w:val="28"/>
        </w:rPr>
        <w:t>Руководствуясь ст. 327-328, п. 5 ч. 1 ст. 329, 330 Кодекса административного судопроизводства Российской Федерации, Судебная коллегия по делам военнослужащих</w:t>
      </w:r>
    </w:p>
    <w:p w:rsidR="00DD4348" w:rsidRPr="00DD4348" w:rsidRDefault="00DD4348" w:rsidP="00DD4348">
      <w:pPr>
        <w:pStyle w:val="a3"/>
        <w:jc w:val="center"/>
        <w:rPr>
          <w:color w:val="000000"/>
          <w:sz w:val="28"/>
          <w:szCs w:val="28"/>
        </w:rPr>
      </w:pPr>
      <w:r w:rsidRPr="00DD4348">
        <w:rPr>
          <w:rStyle w:val="font2"/>
          <w:color w:val="000000"/>
          <w:sz w:val="28"/>
          <w:szCs w:val="28"/>
        </w:rPr>
        <w:t>определила:</w:t>
      </w:r>
    </w:p>
    <w:p w:rsidR="00DD4348" w:rsidRPr="00DD4348" w:rsidRDefault="00DD4348" w:rsidP="00DD4348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DD4348">
        <w:rPr>
          <w:rStyle w:val="font2"/>
          <w:color w:val="000000"/>
          <w:sz w:val="28"/>
          <w:szCs w:val="28"/>
        </w:rPr>
        <w:t xml:space="preserve">решение Хабаровского гарнизонного военного суда от 12 октября 2015 г. и апелляционное определение Дальневосточного окружного военного суда от 22 декабря 2015 г. отменить и принять новое решение, которым в удовлетворении административного искового заявления </w:t>
      </w:r>
      <w:proofErr w:type="spellStart"/>
      <w:r w:rsidRPr="00DD4348">
        <w:rPr>
          <w:rStyle w:val="font2"/>
          <w:color w:val="000000"/>
          <w:sz w:val="28"/>
          <w:szCs w:val="28"/>
        </w:rPr>
        <w:t>Крутских</w:t>
      </w:r>
      <w:proofErr w:type="spellEnd"/>
      <w:r w:rsidRPr="00DD4348">
        <w:rPr>
          <w:rStyle w:val="font2"/>
          <w:color w:val="000000"/>
          <w:sz w:val="28"/>
          <w:szCs w:val="28"/>
        </w:rPr>
        <w:t xml:space="preserve"> Андрея Александровича отказать.</w:t>
      </w:r>
    </w:p>
    <w:p w:rsidR="00DD4348" w:rsidRPr="00DD4348" w:rsidRDefault="00DD4348" w:rsidP="00DD4348">
      <w:pPr>
        <w:pStyle w:val="a3"/>
        <w:jc w:val="both"/>
        <w:rPr>
          <w:color w:val="000000"/>
          <w:sz w:val="28"/>
          <w:szCs w:val="28"/>
        </w:rPr>
      </w:pPr>
      <w:r w:rsidRPr="00DD4348">
        <w:rPr>
          <w:rStyle w:val="font2"/>
          <w:color w:val="000000"/>
          <w:sz w:val="28"/>
          <w:szCs w:val="28"/>
        </w:rPr>
        <w:t xml:space="preserve">Председательствующий </w:t>
      </w:r>
      <w:r w:rsidRPr="00DD4348">
        <w:rPr>
          <w:rStyle w:val="font2"/>
          <w:color w:val="000000"/>
          <w:sz w:val="28"/>
          <w:szCs w:val="28"/>
        </w:rPr>
        <w:tab/>
      </w:r>
      <w:r w:rsidRPr="00DD4348">
        <w:rPr>
          <w:rStyle w:val="font2"/>
          <w:color w:val="000000"/>
          <w:sz w:val="28"/>
          <w:szCs w:val="28"/>
        </w:rPr>
        <w:tab/>
      </w:r>
      <w:r w:rsidRPr="00DD4348">
        <w:rPr>
          <w:rStyle w:val="font2"/>
          <w:color w:val="000000"/>
          <w:sz w:val="28"/>
          <w:szCs w:val="28"/>
        </w:rPr>
        <w:tab/>
      </w:r>
      <w:r w:rsidRPr="00DD4348">
        <w:rPr>
          <w:rStyle w:val="font2"/>
          <w:color w:val="000000"/>
          <w:sz w:val="28"/>
          <w:szCs w:val="28"/>
        </w:rPr>
        <w:tab/>
        <w:t>И.В. Крупнов</w:t>
      </w:r>
    </w:p>
    <w:p w:rsidR="00DD4348" w:rsidRPr="00DD4348" w:rsidRDefault="00DD4348" w:rsidP="00DD4348">
      <w:pPr>
        <w:pStyle w:val="a3"/>
        <w:jc w:val="both"/>
        <w:rPr>
          <w:rStyle w:val="font2"/>
          <w:color w:val="000000"/>
          <w:sz w:val="28"/>
          <w:szCs w:val="28"/>
        </w:rPr>
      </w:pPr>
      <w:r w:rsidRPr="00DD4348">
        <w:rPr>
          <w:rStyle w:val="font2"/>
          <w:color w:val="000000"/>
          <w:sz w:val="28"/>
          <w:szCs w:val="28"/>
        </w:rPr>
        <w:t>Судьи:</w:t>
      </w:r>
      <w:r w:rsidRPr="00DD4348"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</w:t>
      </w:r>
      <w:r w:rsidRPr="00DD4348">
        <w:rPr>
          <w:rStyle w:val="font0"/>
          <w:rFonts w:ascii="Arial" w:hAnsi="Arial" w:cs="Arial"/>
          <w:color w:val="000000"/>
          <w:sz w:val="28"/>
          <w:szCs w:val="28"/>
        </w:rPr>
        <w:tab/>
      </w:r>
      <w:r w:rsidRPr="00DD4348">
        <w:rPr>
          <w:rStyle w:val="font0"/>
          <w:rFonts w:ascii="Arial" w:hAnsi="Arial" w:cs="Arial"/>
          <w:color w:val="000000"/>
          <w:sz w:val="28"/>
          <w:szCs w:val="28"/>
        </w:rPr>
        <w:tab/>
      </w:r>
      <w:r w:rsidRPr="00DD4348">
        <w:rPr>
          <w:rStyle w:val="font0"/>
          <w:rFonts w:ascii="Arial" w:hAnsi="Arial" w:cs="Arial"/>
          <w:color w:val="000000"/>
          <w:sz w:val="28"/>
          <w:szCs w:val="28"/>
        </w:rPr>
        <w:tab/>
      </w:r>
      <w:r w:rsidRPr="00DD4348">
        <w:rPr>
          <w:rStyle w:val="font0"/>
          <w:rFonts w:ascii="Arial" w:hAnsi="Arial" w:cs="Arial"/>
          <w:color w:val="000000"/>
          <w:sz w:val="28"/>
          <w:szCs w:val="28"/>
        </w:rPr>
        <w:tab/>
      </w:r>
      <w:r w:rsidRPr="00DD4348">
        <w:rPr>
          <w:rStyle w:val="font0"/>
          <w:rFonts w:ascii="Arial" w:hAnsi="Arial" w:cs="Arial"/>
          <w:color w:val="000000"/>
          <w:sz w:val="28"/>
          <w:szCs w:val="28"/>
        </w:rPr>
        <w:tab/>
      </w:r>
      <w:r w:rsidRPr="00DD4348">
        <w:rPr>
          <w:rStyle w:val="apple-converted-space"/>
          <w:i/>
          <w:iCs/>
          <w:color w:val="000000"/>
          <w:sz w:val="28"/>
          <w:szCs w:val="28"/>
        </w:rPr>
        <w:t> </w:t>
      </w:r>
      <w:r w:rsidRPr="00DD4348">
        <w:rPr>
          <w:rStyle w:val="font2"/>
          <w:color w:val="000000"/>
          <w:sz w:val="28"/>
          <w:szCs w:val="28"/>
        </w:rPr>
        <w:t xml:space="preserve">О.А. </w:t>
      </w:r>
      <w:proofErr w:type="spellStart"/>
      <w:r w:rsidRPr="00DD4348">
        <w:rPr>
          <w:rStyle w:val="font2"/>
          <w:color w:val="000000"/>
          <w:sz w:val="28"/>
          <w:szCs w:val="28"/>
        </w:rPr>
        <w:t>Дербилов</w:t>
      </w:r>
      <w:proofErr w:type="spellEnd"/>
    </w:p>
    <w:p w:rsidR="00DD4348" w:rsidRPr="00DD4348" w:rsidRDefault="00DD4348" w:rsidP="00DD4348">
      <w:pPr>
        <w:pStyle w:val="a3"/>
        <w:ind w:left="4956" w:firstLine="708"/>
        <w:jc w:val="both"/>
        <w:rPr>
          <w:color w:val="000000"/>
          <w:sz w:val="28"/>
          <w:szCs w:val="28"/>
        </w:rPr>
      </w:pPr>
      <w:r w:rsidRPr="00DD4348">
        <w:rPr>
          <w:rStyle w:val="font2"/>
          <w:color w:val="000000"/>
          <w:sz w:val="28"/>
          <w:szCs w:val="28"/>
        </w:rPr>
        <w:t xml:space="preserve">А.Н. </w:t>
      </w:r>
      <w:proofErr w:type="spellStart"/>
      <w:r w:rsidRPr="00DD4348">
        <w:rPr>
          <w:rStyle w:val="font2"/>
          <w:color w:val="000000"/>
          <w:sz w:val="28"/>
          <w:szCs w:val="28"/>
        </w:rPr>
        <w:t>Замашнюк</w:t>
      </w:r>
      <w:proofErr w:type="spellEnd"/>
    </w:p>
    <w:p w:rsidR="00E251FE" w:rsidRPr="00DD4348" w:rsidRDefault="00E251FE" w:rsidP="00DD4348">
      <w:pPr>
        <w:ind w:firstLine="709"/>
        <w:jc w:val="both"/>
        <w:rPr>
          <w:sz w:val="28"/>
          <w:szCs w:val="28"/>
        </w:rPr>
      </w:pPr>
    </w:p>
    <w:sectPr w:rsidR="00E251FE" w:rsidRPr="00DD4348" w:rsidSect="00DD4348">
      <w:headerReference w:type="default" r:id="rId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4348" w:rsidRDefault="00DD4348" w:rsidP="00DD4348">
      <w:pPr>
        <w:spacing w:after="0" w:line="240" w:lineRule="auto"/>
      </w:pPr>
      <w:r>
        <w:separator/>
      </w:r>
    </w:p>
  </w:endnote>
  <w:endnote w:type="continuationSeparator" w:id="1">
    <w:p w:rsidR="00DD4348" w:rsidRDefault="00DD4348" w:rsidP="00DD4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4348" w:rsidRDefault="00DD4348" w:rsidP="00DD4348">
      <w:pPr>
        <w:spacing w:after="0" w:line="240" w:lineRule="auto"/>
      </w:pPr>
      <w:r>
        <w:separator/>
      </w:r>
    </w:p>
  </w:footnote>
  <w:footnote w:type="continuationSeparator" w:id="1">
    <w:p w:rsidR="00DD4348" w:rsidRDefault="00DD4348" w:rsidP="00DD4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7095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DD4348" w:rsidRDefault="002E5060">
        <w:pPr>
          <w:pStyle w:val="a4"/>
          <w:jc w:val="center"/>
        </w:pPr>
        <w:r w:rsidRPr="00DD4348">
          <w:rPr>
            <w:rFonts w:ascii="Times New Roman" w:hAnsi="Times New Roman" w:cs="Times New Roman"/>
            <w:sz w:val="28"/>
          </w:rPr>
          <w:fldChar w:fldCharType="begin"/>
        </w:r>
        <w:r w:rsidR="00DD4348" w:rsidRPr="00DD4348">
          <w:rPr>
            <w:rFonts w:ascii="Times New Roman" w:hAnsi="Times New Roman" w:cs="Times New Roman"/>
            <w:sz w:val="28"/>
          </w:rPr>
          <w:instrText xml:space="preserve"> PAGE   \* MERGEFORMAT </w:instrText>
        </w:r>
        <w:r w:rsidRPr="00DD4348">
          <w:rPr>
            <w:rFonts w:ascii="Times New Roman" w:hAnsi="Times New Roman" w:cs="Times New Roman"/>
            <w:sz w:val="28"/>
          </w:rPr>
          <w:fldChar w:fldCharType="separate"/>
        </w:r>
        <w:r w:rsidR="00453508">
          <w:rPr>
            <w:rFonts w:ascii="Times New Roman" w:hAnsi="Times New Roman" w:cs="Times New Roman"/>
            <w:noProof/>
            <w:sz w:val="28"/>
          </w:rPr>
          <w:t>4</w:t>
        </w:r>
        <w:r w:rsidRPr="00DD4348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DD4348" w:rsidRDefault="00DD4348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D4348"/>
    <w:rsid w:val="002E5060"/>
    <w:rsid w:val="00453508"/>
    <w:rsid w:val="008B59E2"/>
    <w:rsid w:val="00974B47"/>
    <w:rsid w:val="00DD4348"/>
    <w:rsid w:val="00E251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51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D4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DD4348"/>
  </w:style>
  <w:style w:type="character" w:customStyle="1" w:styleId="font3">
    <w:name w:val="font3"/>
    <w:basedOn w:val="a0"/>
    <w:rsid w:val="00DD4348"/>
  </w:style>
  <w:style w:type="character" w:customStyle="1" w:styleId="font4">
    <w:name w:val="font4"/>
    <w:basedOn w:val="a0"/>
    <w:rsid w:val="00DD4348"/>
  </w:style>
  <w:style w:type="character" w:customStyle="1" w:styleId="font1">
    <w:name w:val="font1"/>
    <w:basedOn w:val="a0"/>
    <w:rsid w:val="00DD4348"/>
  </w:style>
  <w:style w:type="character" w:customStyle="1" w:styleId="font0">
    <w:name w:val="font0"/>
    <w:basedOn w:val="a0"/>
    <w:rsid w:val="00DD4348"/>
  </w:style>
  <w:style w:type="character" w:customStyle="1" w:styleId="font2">
    <w:name w:val="font2"/>
    <w:basedOn w:val="a0"/>
    <w:rsid w:val="00DD4348"/>
  </w:style>
  <w:style w:type="character" w:customStyle="1" w:styleId="apple-converted-space">
    <w:name w:val="apple-converted-space"/>
    <w:basedOn w:val="a0"/>
    <w:rsid w:val="00DD4348"/>
  </w:style>
  <w:style w:type="character" w:customStyle="1" w:styleId="font5">
    <w:name w:val="font5"/>
    <w:basedOn w:val="a0"/>
    <w:rsid w:val="00DD4348"/>
  </w:style>
  <w:style w:type="paragraph" w:styleId="a4">
    <w:name w:val="header"/>
    <w:basedOn w:val="a"/>
    <w:link w:val="a5"/>
    <w:uiPriority w:val="99"/>
    <w:unhideWhenUsed/>
    <w:rsid w:val="00DD43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D4348"/>
  </w:style>
  <w:style w:type="paragraph" w:styleId="a6">
    <w:name w:val="footer"/>
    <w:basedOn w:val="a"/>
    <w:link w:val="a7"/>
    <w:uiPriority w:val="99"/>
    <w:semiHidden/>
    <w:unhideWhenUsed/>
    <w:rsid w:val="00DD43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DD43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71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1230</Words>
  <Characters>7014</Characters>
  <Application>Microsoft Office Word</Application>
  <DocSecurity>0</DocSecurity>
  <Lines>58</Lines>
  <Paragraphs>16</Paragraphs>
  <ScaleCrop>false</ScaleCrop>
  <Company>SPecialiST RePack</Company>
  <LinksUpToDate>false</LinksUpToDate>
  <CharactersWithSpaces>8228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3</cp:revision>
  <dcterms:created xsi:type="dcterms:W3CDTF">2016-11-08T05:28:00Z</dcterms:created>
  <dcterms:modified xsi:type="dcterms:W3CDTF">2017-08-31T06:40:00Z</dcterms:modified>
</cp:coreProperties>
</file>