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A8F" w:rsidRPr="00C94BAE" w:rsidRDefault="00B90A8F" w:rsidP="00B90A8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b/>
          <w:sz w:val="28"/>
          <w:szCs w:val="28"/>
        </w:rPr>
      </w:pPr>
      <w:r w:rsidRPr="00C94BAE">
        <w:rPr>
          <w:rFonts w:ascii="Times New Roman" w:eastAsia="Times-Roman" w:hAnsi="Times New Roman" w:cs="Times New Roman"/>
          <w:b/>
          <w:sz w:val="28"/>
          <w:szCs w:val="28"/>
        </w:rPr>
        <w:t>Поскольку эксплуатация специализированного</w:t>
      </w:r>
      <w:r w:rsidRPr="00B90A8F">
        <w:rPr>
          <w:rFonts w:ascii="Times New Roman" w:eastAsia="Times-Roman" w:hAnsi="Times New Roman" w:cs="Times New Roman"/>
          <w:b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b/>
          <w:sz w:val="28"/>
          <w:szCs w:val="28"/>
        </w:rPr>
        <w:t>жилого помещения запрещена инспекцией пожарного надзора, командование было обязано предоставить истцу</w:t>
      </w:r>
      <w:r w:rsidRPr="00B90A8F">
        <w:rPr>
          <w:rFonts w:ascii="Times New Roman" w:eastAsia="Times-Roman" w:hAnsi="Times New Roman" w:cs="Times New Roman"/>
          <w:b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b/>
          <w:sz w:val="28"/>
          <w:szCs w:val="28"/>
        </w:rPr>
        <w:t xml:space="preserve">другое пригодное для проживания жилое помещение. </w:t>
      </w:r>
    </w:p>
    <w:p w:rsidR="00B90A8F" w:rsidRDefault="00B90A8F" w:rsidP="00D678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-Roman" w:hAnsi="Times New Roman" w:cs="Times New Roman"/>
          <w:b/>
          <w:sz w:val="32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-Roman" w:hAnsi="Times New Roman" w:cs="Times New Roman"/>
          <w:b/>
          <w:sz w:val="32"/>
          <w:szCs w:val="28"/>
        </w:rPr>
      </w:pPr>
      <w:r w:rsidRPr="00C94BAE">
        <w:rPr>
          <w:rFonts w:ascii="Times New Roman" w:eastAsia="Times-Roman" w:hAnsi="Times New Roman" w:cs="Times New Roman"/>
          <w:b/>
          <w:sz w:val="32"/>
          <w:szCs w:val="28"/>
        </w:rPr>
        <w:t>ВЕРХОВНЫЙ СУД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-Roman" w:hAnsi="Times New Roman" w:cs="Times New Roman"/>
          <w:b/>
          <w:sz w:val="32"/>
          <w:szCs w:val="28"/>
        </w:rPr>
      </w:pPr>
      <w:r w:rsidRPr="00C94BAE">
        <w:rPr>
          <w:rFonts w:ascii="Times New Roman" w:eastAsia="Times-Roman" w:hAnsi="Times New Roman" w:cs="Times New Roman"/>
          <w:b/>
          <w:sz w:val="32"/>
          <w:szCs w:val="28"/>
        </w:rPr>
        <w:t>РОССИЙСКОЙ ФЕДЕРАЦИИ</w:t>
      </w:r>
    </w:p>
    <w:p w:rsidR="00D678AC" w:rsidRDefault="00D678AC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Дело№205-КП7-32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ОПРЕДЕЛЕНИЕ</w:t>
      </w:r>
    </w:p>
    <w:p w:rsidR="00D678AC" w:rsidRDefault="00D678AC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г. Москва </w:t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="00D678AC">
        <w:rPr>
          <w:rFonts w:ascii="Times New Roman" w:eastAsia="Times-Roman" w:hAnsi="Times New Roman" w:cs="Times New Roman"/>
          <w:sz w:val="28"/>
          <w:szCs w:val="28"/>
        </w:rPr>
        <w:tab/>
      </w:r>
      <w:r w:rsidRPr="00C94BAE">
        <w:rPr>
          <w:rFonts w:ascii="Times New Roman" w:eastAsia="Times-Roman" w:hAnsi="Times New Roman" w:cs="Times New Roman"/>
          <w:sz w:val="28"/>
          <w:szCs w:val="28"/>
        </w:rPr>
        <w:t>22 августа 2017 г.</w:t>
      </w:r>
    </w:p>
    <w:p w:rsidR="00D678AC" w:rsidRDefault="00D678AC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Судебная коллегия по делам военнослужащих Верховного Суда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Российской</w:t>
      </w:r>
      <w:proofErr w:type="gramEnd"/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Федерации в составе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председательствующего Крупнова И.В.,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судей Воронова А.В., Сокерина С.Г.,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при секретаре Жиленковой Т.С. в открытом судебном заседании рассмотрела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административное дело по кассационной жалобе административного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истца Сапунова П.И. на апелляционное определение Северо-Кавказского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окружного военного суда от 2 ноября 2016 г., которым отменено решение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Краснодарского гарнизонного военного суда от 13 мая 2016 г. по административному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исковому заявлению (далее - заявление) военнослужащего войсковой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части 75387 майора Сапунова Петра Ивановича об оспаривании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действий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командира войсковой части 40911, связанных с увольнением административного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истца с военной службы без обеспечения жильем.</w:t>
      </w:r>
    </w:p>
    <w:p w:rsid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Заслушав доклад судьи Верховного Суда Российской Федерации Крупнова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И.В., изложившего обстоятельства дела, содержание судебных актов,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принятых по делу, доводы кассационной жалобы и возражения на нее представителя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командира войсковой части 40911 Урсула Ю.А., мнение прокурора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Соколова СБ., полагавшего необходимым апелляционное определение отменить,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оставить в силе решение суда первой инстанции, Судебная коллегия по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делам военнослужащих Верховного Суда Российской Федерации,</w:t>
      </w:r>
      <w:proofErr w:type="gramEnd"/>
    </w:p>
    <w:p w:rsidR="00D678AC" w:rsidRPr="00C94BAE" w:rsidRDefault="00D678AC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установила:</w:t>
      </w:r>
    </w:p>
    <w:p w:rsidR="00D678AC" w:rsidRDefault="00D678AC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апелляционным определением Северо-Кавказского окружного военного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суда от 2 ноября 2016 г. отменено решение Краснодарского гарнизонного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военного суда от 13 мая 2016 г. об удовлетворении заявления Сапунова П.И.,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 котором он просил признать незаконным приказ командира войсковой части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40911 от 3 марта 2016 г. № 16 в части увольнения административного истца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 военной службы в связи с организационно-</w:t>
      </w:r>
      <w:r w:rsidRPr="00C94BAE">
        <w:rPr>
          <w:rFonts w:ascii="Times New Roman" w:eastAsia="Times-Roman" w:hAnsi="Times New Roman" w:cs="Times New Roman"/>
          <w:sz w:val="28"/>
          <w:szCs w:val="28"/>
        </w:rPr>
        <w:lastRenderedPageBreak/>
        <w:t>штатными мероприятиями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без предоставления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субсидии на приобретение или строительство жилого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помещения (далее - жилищная субсидия), а также взыскать в его в пользу судебные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расходы, связанные с уплатой государственной пошлины.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По делу принято новое решение об отказе в удовлетворении заявления.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Определением судьи Северо-Кавказского окружного военного суда от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1 февраля 2017 г. в передаче кассационной жалобы Сапунова П.И. на апелляционное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определение для рассмотрения в судебном заседании суда кассационной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инстанции отказано.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В кассационной жалобе Сапунов П.И., указывая на отсутствие оснований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для его увольнения ввиду необеспеченности жильем по месту военной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службы и отсутствия согласия на увольнение без предоставления жилищной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субсидии, просит апелляционное определение отменить и оставить в силе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решение суда первой инстанции.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В жалобе административный истец также указывает, что суд апелляционной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инстанции оставил без внимания, что общежитие, в котором ему предоставлено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жилое помещение, непригодно для проживания в связи с неудовлетворительным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состоянием инженерных коммуникаций, отсутствием ремонта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 противопожарного оборудования, а его эксплуатация инспекцией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пожарного надзора по Южному военному округу запрещена.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Определением судьи Верховного Суда Российской Федерации от 26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июля 2017 г. кассационная жалоба с делом передана для рассмотрения в судебном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заседании Судебной коллегии по делам военнослужащих Верховного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Суда Российской Федерации.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Лица, участвующие в деле, о времени и месте рассмотрения жалобы в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кассационном порядке извещены своевременно и в надлежащей форме.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Рассмотрев материалы административного дела, обсудив доводы 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 к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ассационной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жалобы, Судебная коллегия по делам военнослужащих находит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жалобу подлежащей удовлетворению.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В соответствии со ст. 328 КАС РФ основаниями для отмены или изменения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судебных постановлений в кассационном порядке являются такие существенные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нарушения норм материального или процессуального права, которые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повлияли на исход дела и без устранения которых невозможны восстановление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 защита нарушенных прав, свобод и законных интересов, а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также защита охраняемых законом публичных интересов.</w:t>
      </w:r>
      <w:proofErr w:type="gramEnd"/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Судом апелляционной инстанции при рассмотрении дела допущено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существенное нарушение норм материального права, что выразилось в следующем.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Из материалов дела следует, что Сапунов П.И., назначенный на должность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после окончания военного образовательного учреждения профессионального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образования и получения в связи с этим первого офицерского звания в июне 2000 г., проходил военную службу в войсковой части 75387.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По месту военной службы Сапунов П.И. на состав семьи из трех человек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обеспечен специализированным жилым помещением в общежитии в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lastRenderedPageBreak/>
        <w:t>виде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двухкомнатной квартиры общей площадью 32,2 кв. м. Согласно договору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найма административный истец при наличии права на жилое помещение для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постоянного проживания и в случае необеспечения таким жильем при увольнении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 военной службы не подлежит выселению до получения жилого помещения.</w:t>
      </w:r>
      <w:proofErr w:type="gramEnd"/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Ввиду признания в марте 2015 года негодным к военной службе по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имеющейся военно-учетной специальности Сапунов П.И. изъявил желание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быть уволенным с военной службы в связи с организационно-штатными мероприятиями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после обеспечения жилым помещением по избранному месту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жительства в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г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>. Москве. Впоследствии он изменил форму жилищного обеспечения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на жилищную субсидию.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Приказом командира войсковой части 40911 от 3 марта 2016 г. № 16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Сапунов П.И. досрочно уволен с военной службы в связи с организационно-штатными мероприятиями. На момент увольнения жилищной субсидией не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обеспечен.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Принимая решение об удовлетворении заявления, суд первой инстанции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указал, что в силу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ч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>. 1 ст. 92 ЖК РФ общежитие не относится к категории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служебного жилого помещения, поэтому увольнение Сапунова П.И. с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военной службы является незаконным.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В судебном заседании апелляционной инстанции по ходатайству представителя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административного истца признаны новыми доказательствами 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исследованы копии актов войсковой части 75387 от 14 января 2016 г. о невозможности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проживания в общежитии в связи с неудовлетворительным состоянием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здания и инспекции пожарного надзора по Южному военному округу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от 13 апреля 2016 г. о запрете эксплуатации общежития ввиду нарушения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требований нормативных документов в области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пожарной безопасности,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 также приобщены и исследованы копии акта межведомственной комиссии,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назначенной постановлением администрации органа местного самоуправления,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от 12 апреля 2016 г. о пригодности общежития для проживания и необходимости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его капитального ремонта для приведения в соответствие с техническими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нормами жилого помещения и представления прокурора от 12 апреля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2016 г. с предложением о принятии соответствующими должностными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лицами организационно-распорядительных мер по включению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общежития в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план проведения капитального ремонта,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приведении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общежития в соответствие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 законодательством о санитарно-эпидемиологическом благополучии населения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 установленным строительным нормам.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Отменяя решение гарнизонного военного суда и отказывая в удовлетворении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требований административного истца, суд апелляционной инстанции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исходил из того, что на момент увольнения Сапунов П.И. был обеспечен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специализированным жилым помещением по установленным нормам и не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мог быть выселен из него до получения жилья для постоянного проживания,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 выявленные пожарной инспекцией и межведомственной комиссией нарушения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не свидетельствуют о невозможности проживания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lastRenderedPageBreak/>
        <w:t>административного</w:t>
      </w:r>
      <w:proofErr w:type="gramEnd"/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истца с членами семьи в специализированном жилом помещении.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Вместе с тем суд апелляционной инстанции оставил без внимания положения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ст. 37 Федерального закона от 21 декабря 1994 г. № 69-ФЗ </w:t>
      </w:r>
      <w:r w:rsidR="00B90A8F">
        <w:rPr>
          <w:rFonts w:ascii="Times New Roman" w:eastAsia="Times-Roman" w:hAnsi="Times New Roman" w:cs="Times New Roman"/>
          <w:sz w:val="28"/>
          <w:szCs w:val="28"/>
        </w:rPr>
        <w:t>«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 пожарной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безопасности</w:t>
      </w:r>
      <w:r w:rsidR="00B90A8F">
        <w:rPr>
          <w:rFonts w:ascii="Times New Roman" w:eastAsia="Times-Roman" w:hAnsi="Times New Roman" w:cs="Times New Roman"/>
          <w:sz w:val="28"/>
          <w:szCs w:val="28"/>
        </w:rPr>
        <w:t>»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, согласно которой руководители организации обязаны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соблюдать требования пожарной безопасности, а также выполнять предписания,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постановления и иные законные требования должностных лиц пожарной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охраны.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Поскольку в суде установлено, что эксплуатация специализированного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жилого помещения, в котором Сапунову П.И. предоставлена двухкомнатная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квартира, запрещена инспекцией пожарного надзора по Южному военному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округу, командование было обязано предоставить административному истцу</w:t>
      </w:r>
      <w:r w:rsidR="00D678AC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другое пригодное для проживания жилое помещение. Однако этого сделано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не было.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При таких данных утверждение в кассационной жалобе о необеспеченности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Сапунова П.И. жильем по месту военной службы подтверждено материалами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дела.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Это обстоятельство имеет существенное значение для дела, поскольку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 соответствии с п. 1 ст. 23 Федерального закона от 27 мая 1998 г. № 76-ФЗ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«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 статусе военнослужащих</w:t>
      </w:r>
      <w:r w:rsidR="00B90A8F">
        <w:rPr>
          <w:rFonts w:ascii="Times New Roman" w:eastAsia="Times-Roman" w:hAnsi="Times New Roman" w:cs="Times New Roman"/>
          <w:sz w:val="28"/>
          <w:szCs w:val="28"/>
        </w:rPr>
        <w:t>»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военнослужащие, общая продолжительность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военной службы которых составляет 10 лет и более, состоящие на учете в качестве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нуждающихся в жилых помещениях в федеральном органе исполнительной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власти или федеральном государственном органе, в которых федеральным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законом предусмотрена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военная служба, без их согласия не могут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быть уволены с военной службы по достижении ими предельного возраста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пребывания на военной службе, состоянию здоровья или в связи с организационно-штатными мероприятиями без предоставления им жилых помещений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или жилищной субсидии.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В суде установлено, что общая продолжительность военной службы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административного истца составляет более 10 лет, он подлежит увольнению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 связи с организационно-штатными мероприятиями и не был согласен с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увольнением до предоставления ему жилищной субсидии.</w:t>
      </w: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Таким образом, вывод суда первой инстанции о незаконности приказа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об увольнении Сапунова П.И. по существу является правильным, а утверждение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суда апелляционной инстанции об обратном основано на неправильном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применении норм материального права.</w:t>
      </w:r>
      <w:proofErr w:type="gramEnd"/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Допущенное окружным военным судом нарушение норм материального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права является существенным, в </w:t>
      </w:r>
      <w:proofErr w:type="gramStart"/>
      <w:r w:rsidRPr="00C94BAE">
        <w:rPr>
          <w:rFonts w:ascii="Times New Roman" w:eastAsia="Times-Roman" w:hAnsi="Times New Roman" w:cs="Times New Roman"/>
          <w:sz w:val="28"/>
          <w:szCs w:val="28"/>
        </w:rPr>
        <w:t>связи</w:t>
      </w:r>
      <w:proofErr w:type="gramEnd"/>
      <w:r w:rsidRPr="00C94BAE">
        <w:rPr>
          <w:rFonts w:ascii="Times New Roman" w:eastAsia="Times-Roman" w:hAnsi="Times New Roman" w:cs="Times New Roman"/>
          <w:sz w:val="28"/>
          <w:szCs w:val="28"/>
        </w:rPr>
        <w:t xml:space="preserve"> с чем обжалуемое апелляционное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определение от 2 ноября 2016 г. подлежит отмене с оставлением в силе в решения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Краснодарского гарнизонного военного суда от 13 мая 2016 г.</w:t>
      </w:r>
    </w:p>
    <w:p w:rsidR="00B90A8F" w:rsidRDefault="00C94BAE" w:rsidP="00B90A8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На основании изложенного, руководствуясь ст. 327, 328, п. 4 ч. 1 ст.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329, 330 КАС РФ, Судебная коллегия по делам военнослужащих Верховного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Суда Российской Федерации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</w:p>
    <w:p w:rsidR="00B90A8F" w:rsidRDefault="00B90A8F" w:rsidP="00B90A8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B90A8F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lastRenderedPageBreak/>
        <w:t>определила:</w:t>
      </w:r>
    </w:p>
    <w:p w:rsidR="00B90A8F" w:rsidRDefault="00B90A8F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B90A8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апелляционное определение Северо-Кавказского окружного военного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суда от 2 ноября 2016 г. по административному исковому заявлению Сапунова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Петра Ивановича отменить, оставить в силе решение Краснодарского гарнизонного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военного суда от 13 мая 2016 г. по административному исковому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Pr="00C94BAE">
        <w:rPr>
          <w:rFonts w:ascii="Times New Roman" w:eastAsia="Times-Roman" w:hAnsi="Times New Roman" w:cs="Times New Roman"/>
          <w:sz w:val="28"/>
          <w:szCs w:val="28"/>
        </w:rPr>
        <w:t>заявлению Сапунова П.И.</w:t>
      </w:r>
    </w:p>
    <w:p w:rsidR="00B90A8F" w:rsidRDefault="00B90A8F" w:rsidP="00B90A8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B90A8F" w:rsidRDefault="00B90A8F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Председательствующий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  <w:t>И.В. Крупнов</w:t>
      </w:r>
    </w:p>
    <w:p w:rsidR="00B90A8F" w:rsidRDefault="00B90A8F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</w:p>
    <w:p w:rsidR="00C94BAE" w:rsidRPr="00C94BAE" w:rsidRDefault="00C94BAE" w:rsidP="00D678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-Roman" w:hAnsi="Times New Roman" w:cs="Times New Roman"/>
          <w:sz w:val="28"/>
          <w:szCs w:val="28"/>
        </w:rPr>
      </w:pPr>
      <w:r w:rsidRPr="00C94BAE">
        <w:rPr>
          <w:rFonts w:ascii="Times New Roman" w:eastAsia="Times-Roman" w:hAnsi="Times New Roman" w:cs="Times New Roman"/>
          <w:sz w:val="28"/>
          <w:szCs w:val="28"/>
        </w:rPr>
        <w:t>Судьи</w:t>
      </w:r>
      <w:r w:rsidR="00B90A8F">
        <w:rPr>
          <w:rFonts w:ascii="Times New Roman" w:eastAsia="Times-Roman" w:hAnsi="Times New Roman" w:cs="Times New Roman"/>
          <w:sz w:val="28"/>
          <w:szCs w:val="28"/>
        </w:rPr>
        <w:t xml:space="preserve"> </w:t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="00B90A8F">
        <w:rPr>
          <w:rFonts w:ascii="Times New Roman" w:eastAsia="Times-Roman" w:hAnsi="Times New Roman" w:cs="Times New Roman"/>
          <w:sz w:val="28"/>
          <w:szCs w:val="28"/>
        </w:rPr>
        <w:tab/>
      </w:r>
      <w:r w:rsidRPr="00C94BAE">
        <w:rPr>
          <w:rFonts w:ascii="Times New Roman" w:eastAsia="Times-Roman" w:hAnsi="Times New Roman" w:cs="Times New Roman"/>
          <w:sz w:val="28"/>
          <w:szCs w:val="28"/>
        </w:rPr>
        <w:t>А.В. Воронов</w:t>
      </w:r>
    </w:p>
    <w:p w:rsidR="00755C3E" w:rsidRPr="00D678AC" w:rsidRDefault="00C94BAE" w:rsidP="00B90A8F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8AC">
        <w:rPr>
          <w:rFonts w:ascii="Times New Roman" w:eastAsia="Times-Roman" w:hAnsi="Times New Roman" w:cs="Times New Roman"/>
          <w:sz w:val="28"/>
          <w:szCs w:val="28"/>
        </w:rPr>
        <w:t>С.Г. Сокерин</w:t>
      </w:r>
    </w:p>
    <w:sectPr w:rsidR="00755C3E" w:rsidRPr="00D678A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grammar="clean"/>
  <w:defaultTabStop w:val="708"/>
  <w:characterSpacingControl w:val="doNotCompress"/>
  <w:compat/>
  <w:rsids>
    <w:rsidRoot w:val="00C94BAE"/>
    <w:rsid w:val="000F188A"/>
    <w:rsid w:val="00176930"/>
    <w:rsid w:val="00755C3E"/>
    <w:rsid w:val="009F2ADB"/>
    <w:rsid w:val="00B90A8F"/>
    <w:rsid w:val="00C94BAE"/>
    <w:rsid w:val="00D678A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2018-01-30T08:08:00Z</dcterms:created>
  <dcterms:modified xsi:type="dcterms:W3CDTF">2018-01-30T08:31:00Z</dcterms:modified>
</cp:coreProperties>
</file>