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66DD" w:rsidRPr="007366DD" w:rsidRDefault="007366DD" w:rsidP="007366DD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proofErr w:type="gramStart"/>
      <w:r w:rsidRPr="007366DD">
        <w:rPr>
          <w:rStyle w:val="font2"/>
          <w:b/>
          <w:color w:val="000000"/>
          <w:sz w:val="28"/>
          <w:szCs w:val="28"/>
        </w:rPr>
        <w:t xml:space="preserve">В период учебы в военно-учебном заведении, а также по истечении пятилетнего срока после его окончания в 2001 году </w:t>
      </w:r>
      <w:r>
        <w:rPr>
          <w:rStyle w:val="font2"/>
          <w:b/>
          <w:color w:val="000000"/>
          <w:sz w:val="28"/>
          <w:szCs w:val="28"/>
        </w:rPr>
        <w:t>истец</w:t>
      </w:r>
      <w:r w:rsidRPr="007366DD">
        <w:rPr>
          <w:rStyle w:val="font2"/>
          <w:b/>
          <w:color w:val="000000"/>
          <w:sz w:val="28"/>
          <w:szCs w:val="28"/>
        </w:rPr>
        <w:t xml:space="preserve"> в приобретенную его отцом на средства ГЖС квартиру не вселялся и иных действий, связанных с реализацией жилищных прав, в отношении данного жилого помещения не совершал, ввиду чего основания для учета этого жилого помещения при решении в 2016 году вопроса о постановке</w:t>
      </w:r>
      <w:proofErr w:type="gramEnd"/>
      <w:r w:rsidRPr="007366DD">
        <w:rPr>
          <w:rStyle w:val="font2"/>
          <w:b/>
          <w:color w:val="000000"/>
          <w:sz w:val="28"/>
          <w:szCs w:val="28"/>
        </w:rPr>
        <w:t xml:space="preserve"> </w:t>
      </w:r>
      <w:proofErr w:type="gramStart"/>
      <w:r w:rsidRPr="007366DD">
        <w:rPr>
          <w:rStyle w:val="font2"/>
          <w:b/>
          <w:color w:val="000000"/>
          <w:sz w:val="28"/>
          <w:szCs w:val="28"/>
        </w:rPr>
        <w:t>административного истца на учет нуждающихся в жилых помещениях отсутствовали.</w:t>
      </w:r>
      <w:proofErr w:type="gramEnd"/>
    </w:p>
    <w:p w:rsidR="00600FC6" w:rsidRDefault="00600FC6" w:rsidP="00600FC6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6"/>
          <w:szCs w:val="28"/>
        </w:rPr>
      </w:pPr>
    </w:p>
    <w:p w:rsidR="00600FC6" w:rsidRDefault="00600FC6" w:rsidP="00600FC6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36"/>
          <w:szCs w:val="28"/>
        </w:rPr>
      </w:pPr>
    </w:p>
    <w:p w:rsidR="00CB305F" w:rsidRPr="00600FC6" w:rsidRDefault="00600FC6" w:rsidP="00600FC6">
      <w:pPr>
        <w:pStyle w:val="a3"/>
        <w:spacing w:before="0" w:beforeAutospacing="0" w:after="0" w:afterAutospacing="0"/>
        <w:jc w:val="center"/>
        <w:rPr>
          <w:b/>
          <w:color w:val="000000"/>
          <w:sz w:val="36"/>
          <w:szCs w:val="28"/>
        </w:rPr>
      </w:pPr>
      <w:r w:rsidRPr="00600FC6">
        <w:rPr>
          <w:rStyle w:val="font4"/>
          <w:b/>
          <w:color w:val="000000"/>
          <w:sz w:val="36"/>
          <w:szCs w:val="28"/>
        </w:rPr>
        <w:t>Верховный Суд Российской Федерации</w:t>
      </w:r>
    </w:p>
    <w:p w:rsidR="00600FC6" w:rsidRDefault="00600FC6" w:rsidP="005C2406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CB305F" w:rsidRPr="005C2406" w:rsidRDefault="00CB305F" w:rsidP="00600FC6">
      <w:pPr>
        <w:pStyle w:val="a3"/>
        <w:spacing w:before="0" w:beforeAutospacing="0" w:after="0" w:afterAutospacing="0"/>
        <w:ind w:firstLine="709"/>
        <w:jc w:val="right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Дело№222-КА20-10</w:t>
      </w:r>
    </w:p>
    <w:p w:rsidR="00600FC6" w:rsidRDefault="00600FC6" w:rsidP="00600FC6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B305F" w:rsidRPr="00600FC6" w:rsidRDefault="00CB305F" w:rsidP="00600FC6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600FC6">
        <w:rPr>
          <w:rStyle w:val="font3"/>
          <w:b/>
          <w:color w:val="000000"/>
          <w:sz w:val="28"/>
          <w:szCs w:val="28"/>
        </w:rPr>
        <w:t>КАССАЦИОННОЕ ОПРЕДЕЛЕНИЕ</w:t>
      </w:r>
    </w:p>
    <w:p w:rsidR="00600FC6" w:rsidRDefault="00600FC6" w:rsidP="00600FC6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CB305F" w:rsidRPr="005C2406" w:rsidRDefault="00CB305F" w:rsidP="00600FC6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г</w:t>
      </w:r>
      <w:proofErr w:type="gramStart"/>
      <w:r w:rsidRPr="005C2406">
        <w:rPr>
          <w:rStyle w:val="font2"/>
          <w:color w:val="000000"/>
          <w:sz w:val="28"/>
          <w:szCs w:val="28"/>
        </w:rPr>
        <w:t>.М</w:t>
      </w:r>
      <w:proofErr w:type="gramEnd"/>
      <w:r w:rsidRPr="005C2406">
        <w:rPr>
          <w:rStyle w:val="font2"/>
          <w:color w:val="000000"/>
          <w:sz w:val="28"/>
          <w:szCs w:val="28"/>
        </w:rPr>
        <w:t>осква</w:t>
      </w:r>
      <w:r w:rsidRPr="005C2406">
        <w:rPr>
          <w:rStyle w:val="font1"/>
          <w:color w:val="000000"/>
          <w:sz w:val="28"/>
          <w:szCs w:val="28"/>
        </w:rPr>
        <w:t xml:space="preserve">                                                </w:t>
      </w:r>
      <w:r w:rsidR="00600FC6">
        <w:rPr>
          <w:rStyle w:val="font1"/>
          <w:color w:val="000000"/>
          <w:sz w:val="28"/>
          <w:szCs w:val="28"/>
        </w:rPr>
        <w:t xml:space="preserve">    </w:t>
      </w:r>
      <w:r w:rsidRPr="005C2406">
        <w:rPr>
          <w:rStyle w:val="font1"/>
          <w:color w:val="000000"/>
          <w:sz w:val="28"/>
          <w:szCs w:val="28"/>
        </w:rPr>
        <w:t>                                 </w:t>
      </w:r>
      <w:r w:rsidRPr="005C2406">
        <w:rPr>
          <w:rStyle w:val="apple-converted-space"/>
          <w:color w:val="000000"/>
          <w:sz w:val="28"/>
          <w:szCs w:val="28"/>
        </w:rPr>
        <w:t> </w:t>
      </w:r>
      <w:r w:rsidRPr="005C2406">
        <w:rPr>
          <w:rStyle w:val="font2"/>
          <w:color w:val="000000"/>
          <w:sz w:val="28"/>
          <w:szCs w:val="28"/>
        </w:rPr>
        <w:t>16 июля 2020 г.</w:t>
      </w:r>
    </w:p>
    <w:p w:rsidR="00600FC6" w:rsidRDefault="00600FC6" w:rsidP="005C2406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  <w:r w:rsidR="007366DD">
        <w:rPr>
          <w:rStyle w:val="font2"/>
          <w:color w:val="000000"/>
          <w:sz w:val="28"/>
          <w:szCs w:val="28"/>
        </w:rPr>
        <w:t>: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председательствующего Воронова А.В.,</w:t>
      </w:r>
    </w:p>
    <w:p w:rsidR="00600FC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 xml:space="preserve">судей </w:t>
      </w:r>
      <w:proofErr w:type="spellStart"/>
      <w:r w:rsidRPr="005C2406">
        <w:rPr>
          <w:rStyle w:val="font2"/>
          <w:color w:val="000000"/>
          <w:sz w:val="28"/>
          <w:szCs w:val="28"/>
        </w:rPr>
        <w:t>Дербилова</w:t>
      </w:r>
      <w:proofErr w:type="spellEnd"/>
      <w:r w:rsidRPr="005C2406">
        <w:rPr>
          <w:rStyle w:val="font2"/>
          <w:color w:val="000000"/>
          <w:sz w:val="28"/>
          <w:szCs w:val="28"/>
        </w:rPr>
        <w:t xml:space="preserve"> О.А., </w:t>
      </w:r>
      <w:proofErr w:type="spellStart"/>
      <w:r w:rsidRPr="005C2406">
        <w:rPr>
          <w:rStyle w:val="font2"/>
          <w:color w:val="000000"/>
          <w:sz w:val="28"/>
          <w:szCs w:val="28"/>
        </w:rPr>
        <w:t>Сокерина</w:t>
      </w:r>
      <w:proofErr w:type="spellEnd"/>
      <w:r w:rsidRPr="005C2406">
        <w:rPr>
          <w:rStyle w:val="font2"/>
          <w:color w:val="000000"/>
          <w:sz w:val="28"/>
          <w:szCs w:val="28"/>
        </w:rPr>
        <w:t xml:space="preserve"> С.Г. </w:t>
      </w:r>
    </w:p>
    <w:p w:rsidR="00600FC6" w:rsidRDefault="00600FC6" w:rsidP="00600FC6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CB305F" w:rsidRPr="005C2406" w:rsidRDefault="00CB305F" w:rsidP="00600FC6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5C2406">
        <w:rPr>
          <w:rStyle w:val="font2"/>
          <w:color w:val="000000"/>
          <w:sz w:val="28"/>
          <w:szCs w:val="28"/>
        </w:rPr>
        <w:t xml:space="preserve">при секретаре </w:t>
      </w:r>
      <w:proofErr w:type="spellStart"/>
      <w:r w:rsidRPr="005C2406">
        <w:rPr>
          <w:rStyle w:val="font2"/>
          <w:color w:val="000000"/>
          <w:sz w:val="28"/>
          <w:szCs w:val="28"/>
        </w:rPr>
        <w:t>Жиленковой</w:t>
      </w:r>
      <w:proofErr w:type="spellEnd"/>
      <w:r w:rsidRPr="005C2406">
        <w:rPr>
          <w:rStyle w:val="font2"/>
          <w:color w:val="000000"/>
          <w:sz w:val="28"/>
          <w:szCs w:val="28"/>
        </w:rPr>
        <w:t xml:space="preserve"> Т.С. рассмотрела в открытом судебном заседании административное дело по кассационной жалобе административного истца Кулеша Д.Ю. на апелляционное определение судебной коллегии по административным делам Московского окружного военного суда от 1 августа 2019 г. по административному исковому заявлению военнослужащего федерального государственного казенного военного образовательного учреждения высшего профессионального образования «Военный учебно-научный центр Военно-воздушных сил «Военно-воздушная академия имени профессора</w:t>
      </w:r>
      <w:proofErr w:type="gramEnd"/>
      <w:r w:rsidRPr="005C2406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5C2406">
        <w:rPr>
          <w:rStyle w:val="font2"/>
          <w:color w:val="000000"/>
          <w:sz w:val="28"/>
          <w:szCs w:val="28"/>
        </w:rPr>
        <w:t xml:space="preserve">Н.Е. Жуковского и Ю.А. Гагарина» (г. Воронеж) Министерства обороны Российской Федерации (далее - ВУНЦ ВВС «ВВА») подполковника </w:t>
      </w:r>
      <w:r w:rsidRPr="007366DD">
        <w:rPr>
          <w:rStyle w:val="font2"/>
          <w:b/>
          <w:color w:val="000000"/>
          <w:sz w:val="28"/>
          <w:szCs w:val="28"/>
        </w:rPr>
        <w:t>Кулеша</w:t>
      </w:r>
      <w:r w:rsidRPr="005C2406">
        <w:rPr>
          <w:rStyle w:val="font2"/>
          <w:color w:val="000000"/>
          <w:sz w:val="28"/>
          <w:szCs w:val="28"/>
        </w:rPr>
        <w:t xml:space="preserve"> Дениса Юрьевича об оспаривании решения начальника 2 отдела (г. Воронеж) федерального государственного казенного учреждения «Западное региональное управление жилищного обеспечения» Министерства обороны Российской Федерации (далее - ФГКУ «</w:t>
      </w:r>
      <w:proofErr w:type="spellStart"/>
      <w:r w:rsidRPr="005C2406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5C2406">
        <w:rPr>
          <w:rStyle w:val="font2"/>
          <w:color w:val="000000"/>
          <w:sz w:val="28"/>
          <w:szCs w:val="28"/>
        </w:rPr>
        <w:t xml:space="preserve">» МО РФ) о </w:t>
      </w:r>
      <w:r w:rsidRPr="007366DD">
        <w:rPr>
          <w:rStyle w:val="font2"/>
          <w:b/>
          <w:color w:val="000000"/>
          <w:sz w:val="28"/>
          <w:szCs w:val="28"/>
        </w:rPr>
        <w:t>снятии с учета нуждающихся в жилых помещениях</w:t>
      </w:r>
      <w:r w:rsidRPr="005C2406">
        <w:rPr>
          <w:rStyle w:val="font2"/>
          <w:color w:val="000000"/>
          <w:sz w:val="28"/>
          <w:szCs w:val="28"/>
        </w:rPr>
        <w:t>, предоставляемых для постоянного проживания.</w:t>
      </w:r>
      <w:proofErr w:type="gramEnd"/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Заслушав доклад судьи Верховного Суда Российской Федерации Воронова А.В., изложившего обстоятельства дела, содержание судебных актов, принятых по делу, доводы кассационной жалобы и возражений на нее, Судебная коллегия по делам военнослужащих Верховного Суда Российской Федерации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CB305F" w:rsidRPr="005C2406" w:rsidRDefault="00CB305F" w:rsidP="00600FC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установила:</w:t>
      </w:r>
    </w:p>
    <w:p w:rsidR="00600FC6" w:rsidRDefault="00600FC6" w:rsidP="005C2406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2406">
        <w:rPr>
          <w:rStyle w:val="font2"/>
          <w:color w:val="000000"/>
          <w:sz w:val="28"/>
          <w:szCs w:val="28"/>
        </w:rPr>
        <w:t>Кулеш Д.Ю. обратился в гарнизонный военный суд с административным исковым заявлением, в котором просил признать незаконным решение начальника 2 отдела (г. Воронеж) ФГКУ «</w:t>
      </w:r>
      <w:proofErr w:type="spellStart"/>
      <w:r w:rsidRPr="005C2406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5C2406">
        <w:rPr>
          <w:rStyle w:val="font2"/>
          <w:color w:val="000000"/>
          <w:sz w:val="28"/>
          <w:szCs w:val="28"/>
        </w:rPr>
        <w:t>» МО РФ от 4 марта 2019 г. о снятии его с учета нуждающихся в жилых помещениях, предоставляемых для постоянного проживания, а также обязать названное должностное лицо отменить данное решение и восстановить его составом семьи 5</w:t>
      </w:r>
      <w:proofErr w:type="gramEnd"/>
      <w:r w:rsidRPr="005C2406">
        <w:rPr>
          <w:rStyle w:val="font2"/>
          <w:color w:val="000000"/>
          <w:sz w:val="28"/>
          <w:szCs w:val="28"/>
        </w:rPr>
        <w:t xml:space="preserve"> человек на жилищном учете с 14 сентября 2016 г.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Решением Воронежского гарнизонного военного суда от 29 апреля 2019 г. требования административного искового заявления Кулеша Д.Ю. удовлетворены.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Суд признал незаконным оспариваемое решение жилищного органа Министерства обороны Российской Федерации от 4 марта 2019 г. о снятии административного истца с учета нуждающихся в жилье, а также обязал административного ответчика восстановить Кулеша Д.Ю. на жилищном учете с 14 сентября 2016 г.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Апелляционным определением судебной коллегии по административным делам Московского окружного военного суда от 1 августа 2019 г. решение суда первой инстанции отменено и по делу принято новое решение об отказе в удовлетворении заявленных Кулешом Д.Ю. требований.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Определением судьи 2-ого Западного окружного военного суда от 24 октября 2019 г. отказано в передаче кассационной жалобы административного истца для рассмотрения в судебном заседании суда кассационной инстанции.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В кассационной жалобе Кулеш Д.Ю. просит отменить апелляционное определение ввиду существенного нарушения окружным военным судом норм материального и процессуального права и оставить в силе решение гарнизонного военного суда.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2406">
        <w:rPr>
          <w:rStyle w:val="font2"/>
          <w:color w:val="000000"/>
          <w:sz w:val="28"/>
          <w:szCs w:val="28"/>
        </w:rPr>
        <w:t>В обоснование жалобы он выражает несогласие с апелляционным определением, указывая на ошибочность вывода суда второй инстанции об обеспечении его жилым помещением от государства вследствие реализации его отцом в 1998 году государственного жилищного сертификата, поскольку он участником долевой собственности в приобретенной отцом квартире не являлся, в нее никогда не вселялся и не был в ней зарегистрирован.</w:t>
      </w:r>
      <w:proofErr w:type="gramEnd"/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Определением судьи Верховного Суда Российской Федерации от 23 июня 2020 г. кассационная жалоба с делом передана для рассмотрения в судебном заседании Судебной коллегии по делам военнослужащих.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Лица, участвующие в деле, о времени и месте рассмотрения жалобы в кассационном порядке извещены своевременно и в надлежащей форме, просили рассмотреть дело в их отсутствие.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Рассмотрев материалы административного дела, обсудив доводы кассационной жалобы, Судебная коллегия по делам военнослужащих находит жалобу подлежащей удовлетворению.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2406">
        <w:rPr>
          <w:rStyle w:val="font2"/>
          <w:color w:val="000000"/>
          <w:sz w:val="28"/>
          <w:szCs w:val="28"/>
        </w:rPr>
        <w:t xml:space="preserve">Согласно части 1 статьи 328 Кодекса административного судопроизводства Российской Федерации основаниями для отмены или изменения судебных актов в кассационном порядке судебной коллегией Верховного Суда Российской Федерации являются существенные нарушения норм материального или процессуального права, которые повлияли или могут </w:t>
      </w:r>
      <w:r w:rsidRPr="005C2406">
        <w:rPr>
          <w:rStyle w:val="font2"/>
          <w:color w:val="000000"/>
          <w:sz w:val="28"/>
          <w:szCs w:val="28"/>
        </w:rPr>
        <w:lastRenderedPageBreak/>
        <w:t>повлиять на исход административного дела и без устранения которых невозможны восстановление и защита нарушенных прав, свобод и законных интересов, а также защита</w:t>
      </w:r>
      <w:proofErr w:type="gramEnd"/>
      <w:r w:rsidRPr="005C2406">
        <w:rPr>
          <w:rStyle w:val="font2"/>
          <w:color w:val="000000"/>
          <w:sz w:val="28"/>
          <w:szCs w:val="28"/>
        </w:rPr>
        <w:t xml:space="preserve"> охраняемых законом публичных интересов.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Судом апелляционной инстанции при рассмотрении дела допущено неправильное применение норм материального права, что выразилось в следующем.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2406">
        <w:rPr>
          <w:rStyle w:val="font2"/>
          <w:color w:val="000000"/>
          <w:sz w:val="28"/>
          <w:szCs w:val="28"/>
        </w:rPr>
        <w:t xml:space="preserve">Из материалов дела следует, что Кулеш Д.Ю. в августе 1996 года поступил в военно-учебное заведение, дислоцированное в г. Воронеже, по окончании которого он с декабря 2001 года по май 2006 года проходил военную службу в воинских частях, дислоцированных в с. </w:t>
      </w:r>
      <w:proofErr w:type="spellStart"/>
      <w:r w:rsidRPr="005C2406">
        <w:rPr>
          <w:rStyle w:val="font2"/>
          <w:color w:val="000000"/>
          <w:sz w:val="28"/>
          <w:szCs w:val="28"/>
        </w:rPr>
        <w:t>Галенки</w:t>
      </w:r>
      <w:proofErr w:type="spellEnd"/>
      <w:r w:rsidRPr="005C2406">
        <w:rPr>
          <w:rStyle w:val="font2"/>
          <w:color w:val="000000"/>
          <w:sz w:val="28"/>
          <w:szCs w:val="28"/>
        </w:rPr>
        <w:t xml:space="preserve"> и г. Уссурийске Приморского края, а также г. Хабаровске Хабаровского края, и жилыми помещениями не обеспечивался.</w:t>
      </w:r>
      <w:proofErr w:type="gramEnd"/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С мая 2006 года Кулеш Д.Ю. проходит военную службу по контракту в ВУНЦ ВВС «ВВА» (г. Воронеж), где с составом семьи из 5 человек (он, супруга и трое детей) проживает в служебном жилом помещении.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 xml:space="preserve">В сентябре 1998 года отцу административного истца на состав семьи из 4 человек, в том числе и </w:t>
      </w:r>
      <w:proofErr w:type="gramStart"/>
      <w:r w:rsidRPr="005C2406">
        <w:rPr>
          <w:rStyle w:val="font2"/>
          <w:color w:val="000000"/>
          <w:sz w:val="28"/>
          <w:szCs w:val="28"/>
        </w:rPr>
        <w:t>на</w:t>
      </w:r>
      <w:proofErr w:type="gramEnd"/>
      <w:r w:rsidRPr="005C2406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5C2406">
        <w:rPr>
          <w:rStyle w:val="font2"/>
          <w:color w:val="000000"/>
          <w:sz w:val="28"/>
          <w:szCs w:val="28"/>
        </w:rPr>
        <w:t>Кулеша</w:t>
      </w:r>
      <w:proofErr w:type="gramEnd"/>
      <w:r w:rsidRPr="005C2406">
        <w:rPr>
          <w:rStyle w:val="font2"/>
          <w:color w:val="000000"/>
          <w:sz w:val="28"/>
          <w:szCs w:val="28"/>
        </w:rPr>
        <w:t xml:space="preserve"> Д.Ю., предоставлен государственный жилищный сертификат (далее - ГЖС), посредством которого им в единоличную собственность приобретено жилое помещение общей площадью 69,8 кв. м в г. Борисоглебске Воронежской области.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Это жилое помещение в ноябре 2006 года продано отцом Кулеша Д.Ю. третьему лицу. Административный истец в него не вселялся и не был в нем зарегистрирован.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2406">
        <w:rPr>
          <w:rStyle w:val="font2"/>
          <w:color w:val="000000"/>
          <w:sz w:val="28"/>
          <w:szCs w:val="28"/>
        </w:rPr>
        <w:t>Решением начальника 2 отдела (г. Воронеж) ФГКУ «</w:t>
      </w:r>
      <w:proofErr w:type="spellStart"/>
      <w:r w:rsidRPr="005C2406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5C2406">
        <w:rPr>
          <w:rStyle w:val="font2"/>
          <w:color w:val="000000"/>
          <w:sz w:val="28"/>
          <w:szCs w:val="28"/>
        </w:rPr>
        <w:t>» МО РФ от 14 сентября 2016 г. Кулеш Д.Ю., как достигнувший общей продолжительности военной службы 20 лет, с членами семьи принят на учет нуждающихся в жилых помещениях, предоставляемых для постоянного проживания по избранному им месту жительства - в г. Воронеже (форма обеспечения жилым помещением - жилищная субсидия).</w:t>
      </w:r>
      <w:proofErr w:type="gramEnd"/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2406">
        <w:rPr>
          <w:rStyle w:val="font2"/>
          <w:color w:val="000000"/>
          <w:sz w:val="28"/>
          <w:szCs w:val="28"/>
        </w:rPr>
        <w:t>Расценив факт предоставления отцу Кулеша Д.Ю. в 1998 году ГЖС как реализацию административным истцом своего права на обеспечение жильем от военного ведомства, и в связи с невозможностью сдать предоставленные 18 кв. м площади (долю его участия в ГЖС), 4 марта 2019 г. начальник 2 отдела (г. Воронеж) ФГКУ «</w:t>
      </w:r>
      <w:proofErr w:type="spellStart"/>
      <w:r w:rsidRPr="005C2406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5C2406">
        <w:rPr>
          <w:rStyle w:val="font2"/>
          <w:color w:val="000000"/>
          <w:sz w:val="28"/>
          <w:szCs w:val="28"/>
        </w:rPr>
        <w:t>» МО РФ принял решение о снятии Кулеша Д.Ю. с</w:t>
      </w:r>
      <w:proofErr w:type="gramEnd"/>
      <w:r w:rsidRPr="005C2406">
        <w:rPr>
          <w:rStyle w:val="font2"/>
          <w:color w:val="000000"/>
          <w:sz w:val="28"/>
          <w:szCs w:val="28"/>
        </w:rPr>
        <w:t xml:space="preserve"> жилищного учета.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2406">
        <w:rPr>
          <w:rStyle w:val="font2"/>
          <w:color w:val="000000"/>
          <w:sz w:val="28"/>
          <w:szCs w:val="28"/>
        </w:rPr>
        <w:t>Признавая решение начальника 2 отдела (г. Воронеж) ФГКУ «</w:t>
      </w:r>
      <w:proofErr w:type="spellStart"/>
      <w:r w:rsidRPr="005C2406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5C2406">
        <w:rPr>
          <w:rStyle w:val="font2"/>
          <w:color w:val="000000"/>
          <w:sz w:val="28"/>
          <w:szCs w:val="28"/>
        </w:rPr>
        <w:t>» МО РФ незаконным, суд первой инстанции исходил из того, что поскольку в соответствии с абзацем 11 пункта 1 статьи 15 Федерального закона от 27 мая 1998 г. № 76-ФЗ «О статусе военнослужащих» за военнослужащими, обеспечиваемыми служебными жилыми помещениями, на первые пять лет службы по контракту (не считая времени обучения в военных профессиональных</w:t>
      </w:r>
      <w:proofErr w:type="gramEnd"/>
      <w:r w:rsidRPr="005C2406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5C2406">
        <w:rPr>
          <w:rStyle w:val="font2"/>
          <w:color w:val="000000"/>
          <w:sz w:val="28"/>
          <w:szCs w:val="28"/>
        </w:rPr>
        <w:t xml:space="preserve">образовательных организациях или военных образовательных организациях высшего образования) сохраняется право на те жилые помещения, которые они занимали до поступления на военную службу, то у Кулеша Д.Ю., поступившего на военную службу до приобретения его отцом в единоличную собственность квартиры на средства от реализации ГЖС, </w:t>
      </w:r>
      <w:r w:rsidRPr="005C2406">
        <w:rPr>
          <w:rStyle w:val="font2"/>
          <w:color w:val="000000"/>
          <w:sz w:val="28"/>
          <w:szCs w:val="28"/>
        </w:rPr>
        <w:lastRenderedPageBreak/>
        <w:t>и с учетом того, что он в это жилое помещение не вселялся, право на указанное жилое</w:t>
      </w:r>
      <w:proofErr w:type="gramEnd"/>
      <w:r w:rsidRPr="005C2406">
        <w:rPr>
          <w:rStyle w:val="font2"/>
          <w:color w:val="000000"/>
          <w:sz w:val="28"/>
          <w:szCs w:val="28"/>
        </w:rPr>
        <w:t xml:space="preserve"> помещение не сохранилось.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 xml:space="preserve">Отменяя решение суда первой инстанции, суд апелляционной инстанции указал, что гарнизонный военный суд не в полной мере учел то обстоятельство, что государство, обеспечив отца Кулеша Д.Ю. в 1998 году ГЖС, в том числе с учетом административного истца, выполнило перед последним свои жилищные обязательства, в </w:t>
      </w:r>
      <w:proofErr w:type="gramStart"/>
      <w:r w:rsidRPr="005C2406">
        <w:rPr>
          <w:rStyle w:val="font2"/>
          <w:color w:val="000000"/>
          <w:sz w:val="28"/>
          <w:szCs w:val="28"/>
        </w:rPr>
        <w:t>связи</w:t>
      </w:r>
      <w:proofErr w:type="gramEnd"/>
      <w:r w:rsidRPr="005C2406">
        <w:rPr>
          <w:rStyle w:val="font2"/>
          <w:color w:val="000000"/>
          <w:sz w:val="28"/>
          <w:szCs w:val="28"/>
        </w:rPr>
        <w:t xml:space="preserve"> с чем он права на повторное обеспечение жильем от государства не имеет.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Такой вывод суда апелляционной инстанции основан на неправильном истолковании закона.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2406">
        <w:rPr>
          <w:rStyle w:val="font2"/>
          <w:color w:val="000000"/>
          <w:sz w:val="28"/>
          <w:szCs w:val="28"/>
        </w:rPr>
        <w:t>Право военнослужащих на жилище закреплено в статье 15 Федерального закона от 27 мая 1998 г. № 76-ФЗ «О статусе военнослужащих», согласно которой государство гарантирует военнослужащим обеспечение их жилыми помещениями в форме предоставления им денежных средств на приобретение или строительство жилых помещений либо предоставления им жилых помещений в порядке и на условиях, установленных настоящим Федеральным законом, другими федеральными законами и иными нормативными</w:t>
      </w:r>
      <w:proofErr w:type="gramEnd"/>
      <w:r w:rsidRPr="005C2406">
        <w:rPr>
          <w:rStyle w:val="font2"/>
          <w:color w:val="000000"/>
          <w:sz w:val="28"/>
          <w:szCs w:val="28"/>
        </w:rPr>
        <w:t xml:space="preserve"> правовыми актами Российской Федерации, за счет средств федерального бюджета (абзац первый пункта 1).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2406">
        <w:rPr>
          <w:rStyle w:val="font2"/>
          <w:color w:val="000000"/>
          <w:sz w:val="28"/>
          <w:szCs w:val="28"/>
        </w:rPr>
        <w:t>Военнослужащим - гражданам, обеспечиваемым на весь срок военной службы служебными жилыми помещениями и признанным нуждающимися в жилых помещениях, по достижении общей продолжительности военной службы 20 лет и более федеральным органом исполнительной власти или федеральным государственным органом, в которых федеральным законом предусмотрена военная служба, предоставляются жилищная субсидия или жилые помещения, находящиеся в федеральной собственности, по выбору указанных граждан в собственность бесплатно или</w:t>
      </w:r>
      <w:proofErr w:type="gramEnd"/>
      <w:r w:rsidRPr="005C2406">
        <w:rPr>
          <w:rStyle w:val="font2"/>
          <w:color w:val="000000"/>
          <w:sz w:val="28"/>
          <w:szCs w:val="28"/>
        </w:rPr>
        <w:t xml:space="preserve"> по договору социального найма с указанным федеральным органом исполнительной власти или федеральным государственным органом по избранному постоянному месту жительства и в соответствии с нормами предоставления площади жилого помещения, предусмотренными статьей 15.1 настоящего Федерального закона (абзац 12 пункта 1 статьи 15).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2406">
        <w:rPr>
          <w:rStyle w:val="font2"/>
          <w:color w:val="000000"/>
          <w:sz w:val="28"/>
          <w:szCs w:val="28"/>
        </w:rPr>
        <w:t>В соответствии с абзацем одиннадцатым пункта 1 статьи 15 Федерального закона от 27 мая 1998 г. № 76-ФЗ «О статусе военнослужащих» за военнослужащими, обеспечиваемыми служебными жилыми помещениями, на первые пять лет военной службы по контракту (не считая времени обучения в военных профессиональных образовательных организациях или военных образовательных организациях высшего образования) сохраняется право на жилые помещения, занимаемые ими до поступления на военную</w:t>
      </w:r>
      <w:proofErr w:type="gramEnd"/>
      <w:r w:rsidRPr="005C2406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5C2406">
        <w:rPr>
          <w:rStyle w:val="font2"/>
          <w:color w:val="000000"/>
          <w:sz w:val="28"/>
          <w:szCs w:val="28"/>
        </w:rPr>
        <w:t>службу; они не могут быть сняты с учета в качестве нуждающихся в жилых помещениях по месту жительства до призыва (поступления) на военную службу.</w:t>
      </w:r>
      <w:proofErr w:type="gramEnd"/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Содержание названной нормы закона указывает на то, что за такими военнослужащими сохраняются жилые помещения, в которых они проживали до поступления на военную службу по контракту либо до поступления в военно-учебные заведения, лишь на первые пять лет военной службы.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lastRenderedPageBreak/>
        <w:t>Аналогичные правила установлены для курсантов военно-учебных заведений, которые в период обучения реализовали право на жилище в качестве членов семьи своих родителей.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2406">
        <w:rPr>
          <w:rStyle w:val="font2"/>
          <w:color w:val="000000"/>
          <w:sz w:val="28"/>
          <w:szCs w:val="28"/>
        </w:rPr>
        <w:t>О сохранении за ними права на эти жилые помещения на более длительный срок законодательство о воинской обязанности и военной службе указаний не содержит, а по общему правилу в силу пункта 1 статьи 31 Жилищного кодекса Российской Федерации обязательным условием отнесения супруга собственника жилого помещения, а также его детей и родителей к членам семьи собственника жилого помещения является их совместное проживание.</w:t>
      </w:r>
      <w:proofErr w:type="gramEnd"/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5C2406">
        <w:rPr>
          <w:rStyle w:val="font2"/>
          <w:color w:val="000000"/>
          <w:sz w:val="28"/>
          <w:szCs w:val="28"/>
        </w:rPr>
        <w:t>В период учебы в военно-учебном заведении, а также по истечении пятилетнего срока после его окончания в 2001 году Кулеш Д.Ю. в приобретенную его отцом на средства ГЖС квартиру не вселялся и иных действий, связанных с реализацией жилищных прав, в отношении данного жилого помещения не совершал, ввиду чего основания для учета этого жилого помещения при решении в 2016 году вопроса</w:t>
      </w:r>
      <w:proofErr w:type="gramEnd"/>
      <w:r w:rsidRPr="005C2406">
        <w:rPr>
          <w:rStyle w:val="font2"/>
          <w:color w:val="000000"/>
          <w:sz w:val="28"/>
          <w:szCs w:val="28"/>
        </w:rPr>
        <w:t xml:space="preserve"> </w:t>
      </w:r>
      <w:proofErr w:type="gramStart"/>
      <w:r w:rsidRPr="005C2406">
        <w:rPr>
          <w:rStyle w:val="font2"/>
          <w:color w:val="000000"/>
          <w:sz w:val="28"/>
          <w:szCs w:val="28"/>
        </w:rPr>
        <w:t>о постановке административного истца на учет нуждающихся в жилых помещениях отсутствовали.</w:t>
      </w:r>
      <w:proofErr w:type="gramEnd"/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При таких данных снятие Кулеша Д.Ю. с жилищного учета нарушает его права, а вывод суда первой инстанции о признании незаконным такого решения начальника 2 отдела (</w:t>
      </w:r>
      <w:proofErr w:type="gramStart"/>
      <w:r w:rsidRPr="005C2406">
        <w:rPr>
          <w:rStyle w:val="font2"/>
          <w:color w:val="000000"/>
          <w:sz w:val="28"/>
          <w:szCs w:val="28"/>
        </w:rPr>
        <w:t>г</w:t>
      </w:r>
      <w:proofErr w:type="gramEnd"/>
      <w:r w:rsidRPr="005C2406">
        <w:rPr>
          <w:rStyle w:val="font2"/>
          <w:color w:val="000000"/>
          <w:sz w:val="28"/>
          <w:szCs w:val="28"/>
        </w:rPr>
        <w:t>. Воронеж) ФГКУ «</w:t>
      </w:r>
      <w:proofErr w:type="spellStart"/>
      <w:r w:rsidRPr="005C2406">
        <w:rPr>
          <w:rStyle w:val="font2"/>
          <w:color w:val="000000"/>
          <w:sz w:val="28"/>
          <w:szCs w:val="28"/>
        </w:rPr>
        <w:t>Западрегионжилье</w:t>
      </w:r>
      <w:proofErr w:type="spellEnd"/>
      <w:r w:rsidRPr="005C2406">
        <w:rPr>
          <w:rStyle w:val="font2"/>
          <w:color w:val="000000"/>
          <w:sz w:val="28"/>
          <w:szCs w:val="28"/>
        </w:rPr>
        <w:t>» МО РФ от 4 марта 2019 г. является правильным.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С учетом изложенного Судебная коллегия по делам военнослужащих приходит к выводу, что судом апелляционной инстанцией допущено нарушение, которое повлияло на исход дела и без устранения которого невозможна защита нарушенных прав административного истца, а также защита охраняемых законом публичных интересов.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Это обстоятельство является основанием для отмены в кассационном порядке апелляционного определения и оставления в силе решения суда первой инстанции.</w:t>
      </w: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Руководствуясь статьями 327-328, пунктом 4 части 1 статьи 329, статьей 330 Кодекса административного судопроизводства Российской Федерации, Судебная коллегия по делам военнослужащих Верховного Суда Российской Федерации</w:t>
      </w:r>
    </w:p>
    <w:p w:rsidR="005C2406" w:rsidRDefault="005C2406" w:rsidP="005C2406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CB305F" w:rsidRPr="005C2406" w:rsidRDefault="00CB305F" w:rsidP="005C2406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определила:</w:t>
      </w:r>
    </w:p>
    <w:p w:rsidR="005C2406" w:rsidRDefault="005C2406" w:rsidP="005C2406">
      <w:pPr>
        <w:pStyle w:val="a3"/>
        <w:spacing w:before="0" w:beforeAutospacing="0" w:after="0" w:afterAutospacing="0"/>
        <w:ind w:firstLine="709"/>
        <w:jc w:val="both"/>
        <w:rPr>
          <w:rStyle w:val="font2"/>
          <w:color w:val="000000"/>
          <w:sz w:val="28"/>
          <w:szCs w:val="28"/>
        </w:rPr>
      </w:pPr>
    </w:p>
    <w:p w:rsidR="00CB305F" w:rsidRPr="005C2406" w:rsidRDefault="00CB305F" w:rsidP="005C2406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апелляционное определение судебной коллегии по административным делам Московского окружного военного суда от 1 августа 2019 г. по административному исковому заявлению Кулеша Дениса Юрьевича отменить, решение Воронежского гарнизонного военного суда от 29 апреля 2019 г. оставить в силе.</w:t>
      </w:r>
    </w:p>
    <w:p w:rsidR="005C2406" w:rsidRDefault="005C2406" w:rsidP="005C2406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5C2406" w:rsidRDefault="005C2406" w:rsidP="005C2406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5C2406" w:rsidRDefault="005C2406" w:rsidP="005C2406">
      <w:pPr>
        <w:pStyle w:val="a3"/>
        <w:spacing w:before="0" w:beforeAutospacing="0" w:after="0" w:afterAutospacing="0"/>
        <w:jc w:val="both"/>
        <w:rPr>
          <w:rStyle w:val="font2"/>
          <w:color w:val="000000"/>
          <w:sz w:val="28"/>
          <w:szCs w:val="28"/>
        </w:rPr>
      </w:pPr>
    </w:p>
    <w:p w:rsidR="00CB305F" w:rsidRPr="005C2406" w:rsidRDefault="00CB305F" w:rsidP="005C2406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Председательствующий</w:t>
      </w:r>
    </w:p>
    <w:p w:rsidR="00CB305F" w:rsidRPr="005C2406" w:rsidRDefault="00CB305F" w:rsidP="005C2406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5C2406">
        <w:rPr>
          <w:rStyle w:val="font2"/>
          <w:color w:val="000000"/>
          <w:sz w:val="28"/>
          <w:szCs w:val="28"/>
        </w:rPr>
        <w:t>Судьи</w:t>
      </w:r>
    </w:p>
    <w:p w:rsidR="00755C3E" w:rsidRPr="005C2406" w:rsidRDefault="00755C3E" w:rsidP="005C240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755C3E" w:rsidRPr="005C2406" w:rsidSect="005C2406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CB305F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5C2406"/>
    <w:rsid w:val="00600FC6"/>
    <w:rsid w:val="006646AF"/>
    <w:rsid w:val="007366DD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5711C"/>
    <w:rsid w:val="00AE12A7"/>
    <w:rsid w:val="00C02B7E"/>
    <w:rsid w:val="00C502D0"/>
    <w:rsid w:val="00C548D1"/>
    <w:rsid w:val="00CB305F"/>
    <w:rsid w:val="00CC50D0"/>
    <w:rsid w:val="00D114AD"/>
    <w:rsid w:val="00D454E7"/>
    <w:rsid w:val="00D50210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B30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CB305F"/>
  </w:style>
  <w:style w:type="character" w:customStyle="1" w:styleId="font2">
    <w:name w:val="font2"/>
    <w:basedOn w:val="a0"/>
    <w:rsid w:val="00CB305F"/>
  </w:style>
  <w:style w:type="character" w:customStyle="1" w:styleId="font3">
    <w:name w:val="font3"/>
    <w:basedOn w:val="a0"/>
    <w:rsid w:val="00CB305F"/>
  </w:style>
  <w:style w:type="character" w:customStyle="1" w:styleId="font1">
    <w:name w:val="font1"/>
    <w:basedOn w:val="a0"/>
    <w:rsid w:val="00CB305F"/>
  </w:style>
  <w:style w:type="character" w:customStyle="1" w:styleId="apple-converted-space">
    <w:name w:val="apple-converted-space"/>
    <w:basedOn w:val="a0"/>
    <w:rsid w:val="00CB305F"/>
  </w:style>
  <w:style w:type="character" w:customStyle="1" w:styleId="font0">
    <w:name w:val="font0"/>
    <w:basedOn w:val="a0"/>
    <w:rsid w:val="00CB305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203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1958</Words>
  <Characters>11164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2020-08-17T10:19:00Z</dcterms:created>
  <dcterms:modified xsi:type="dcterms:W3CDTF">2020-08-17T13:35:00Z</dcterms:modified>
</cp:coreProperties>
</file>