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b/>
          <w:sz w:val="27"/>
          <w:szCs w:val="27"/>
          <w:lang w:eastAsia="ru-RU"/>
        </w:rPr>
        <w:t xml:space="preserve">12. </w:t>
      </w:r>
      <w:proofErr w:type="gramStart"/>
      <w:r w:rsidRPr="00E1286B">
        <w:rPr>
          <w:rFonts w:eastAsia="Times New Roman"/>
          <w:b/>
          <w:sz w:val="27"/>
          <w:szCs w:val="27"/>
          <w:lang w:eastAsia="ru-RU"/>
        </w:rPr>
        <w:t>Решение должностного лица уполномоченного жилищного органа о принятии военнослужащего на учет нуждающихся в жилых помещениях с зачетом части общей площади жилого помещения, предоставленного ему ранее как члену семьи военнослужащего, судом признано незаконным</w:t>
      </w:r>
      <w:r w:rsidRPr="00E1286B">
        <w:rPr>
          <w:rFonts w:eastAsia="Times New Roman"/>
          <w:sz w:val="27"/>
          <w:szCs w:val="27"/>
          <w:lang w:eastAsia="ru-RU"/>
        </w:rPr>
        <w:t>.</w:t>
      </w:r>
      <w:proofErr w:type="gramEnd"/>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t>Решением Уссурийского гарнизонного военного суда, оставленным без изменения в апелляционном порядке, удовлетворено требование Р., в котором он просил признать незаконным решение начальника отдела ФГКУ «</w:t>
      </w:r>
      <w:proofErr w:type="spellStart"/>
      <w:r w:rsidRPr="00E1286B">
        <w:rPr>
          <w:rFonts w:eastAsia="Times New Roman"/>
          <w:sz w:val="27"/>
          <w:szCs w:val="27"/>
          <w:lang w:eastAsia="ru-RU"/>
        </w:rPr>
        <w:t>Востокрегионжилье</w:t>
      </w:r>
      <w:proofErr w:type="spellEnd"/>
      <w:r w:rsidRPr="00E1286B">
        <w:rPr>
          <w:rFonts w:eastAsia="Times New Roman"/>
          <w:sz w:val="27"/>
          <w:szCs w:val="27"/>
          <w:lang w:eastAsia="ru-RU"/>
        </w:rPr>
        <w:t>» о принятии его на учет нуждающихся в жилых помещениях с зачётом 14,03 кв</w:t>
      </w:r>
      <w:proofErr w:type="gramStart"/>
      <w:r w:rsidRPr="00E1286B">
        <w:rPr>
          <w:rFonts w:eastAsia="Times New Roman"/>
          <w:sz w:val="27"/>
          <w:szCs w:val="27"/>
          <w:lang w:eastAsia="ru-RU"/>
        </w:rPr>
        <w:t>.м</w:t>
      </w:r>
      <w:proofErr w:type="gramEnd"/>
      <w:r w:rsidRPr="00E1286B">
        <w:rPr>
          <w:rFonts w:eastAsia="Times New Roman"/>
          <w:sz w:val="27"/>
          <w:szCs w:val="27"/>
          <w:lang w:eastAsia="ru-RU"/>
        </w:rPr>
        <w:t xml:space="preserve"> жилого помещения, предоставленного ему ранее в составе семьи своего отца – военнослужащего. В обоснование судом приведены следующие доводы.  </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t>Из материалов дела следует, что Р. на весь срок военной службы подлежал обеспечению служебным жильем.</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До поступления административного истца на военную службу его отцу – военнослужащему на состав семьи из 4 человек, включая Р., в декабре 1994 г. за счет Министерства обороны Российской Федерации предоставлена трехкомнатная квартира общей площадью 56,1 кв. м, в которой Р. сохранял регистрацию до июля 2002 г., то есть до окончания обучения в военной образовательной организации высшего образования, получения первого офицерского звания</w:t>
      </w:r>
      <w:proofErr w:type="gramEnd"/>
      <w:r w:rsidRPr="00E1286B">
        <w:rPr>
          <w:rFonts w:eastAsia="Times New Roman"/>
          <w:sz w:val="27"/>
          <w:szCs w:val="27"/>
          <w:lang w:eastAsia="ru-RU"/>
        </w:rPr>
        <w:t xml:space="preserve"> и убытия к новому месту службы, расположенному в ином населенном пункте.</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t xml:space="preserve">Вступившим в законную силу решением </w:t>
      </w:r>
      <w:proofErr w:type="spellStart"/>
      <w:r w:rsidRPr="00E1286B">
        <w:rPr>
          <w:rFonts w:eastAsia="Times New Roman"/>
          <w:sz w:val="27"/>
          <w:szCs w:val="27"/>
          <w:lang w:eastAsia="ru-RU"/>
        </w:rPr>
        <w:t>Чебаркульского</w:t>
      </w:r>
      <w:proofErr w:type="spellEnd"/>
      <w:r w:rsidRPr="00E1286B">
        <w:rPr>
          <w:rFonts w:eastAsia="Times New Roman"/>
          <w:sz w:val="27"/>
          <w:szCs w:val="27"/>
          <w:lang w:eastAsia="ru-RU"/>
        </w:rPr>
        <w:t xml:space="preserve"> городского суда от 14 марта 2014 г. за матерью административного истца признано право собственности на данное жилое помещение.</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t>17 сентября 2018 г. административный истец по достижении общей продолжительности военной службы 20 лет обратился с заявлением о принятии его в составе семьи 2 человека, включая сына 2011 г. рождения, на учёт нуждающихся в жилых помещениях. Решением начальника отдела ФГКУ «</w:t>
      </w:r>
      <w:proofErr w:type="spellStart"/>
      <w:r w:rsidRPr="00E1286B">
        <w:rPr>
          <w:rFonts w:eastAsia="Times New Roman"/>
          <w:sz w:val="27"/>
          <w:szCs w:val="27"/>
          <w:lang w:eastAsia="ru-RU"/>
        </w:rPr>
        <w:t>Востокрегионжилье</w:t>
      </w:r>
      <w:proofErr w:type="spellEnd"/>
      <w:r w:rsidRPr="00E1286B">
        <w:rPr>
          <w:rFonts w:eastAsia="Times New Roman"/>
          <w:sz w:val="27"/>
          <w:szCs w:val="27"/>
          <w:lang w:eastAsia="ru-RU"/>
        </w:rPr>
        <w:t>» от 18 декабря 2018 г. Р. принят на данный учёт с зачётом 14,03 кв</w:t>
      </w:r>
      <w:proofErr w:type="gramStart"/>
      <w:r w:rsidRPr="00E1286B">
        <w:rPr>
          <w:rFonts w:eastAsia="Times New Roman"/>
          <w:sz w:val="27"/>
          <w:szCs w:val="27"/>
          <w:lang w:eastAsia="ru-RU"/>
        </w:rPr>
        <w:t>.м</w:t>
      </w:r>
      <w:proofErr w:type="gramEnd"/>
      <w:r w:rsidRPr="00E1286B">
        <w:rPr>
          <w:rFonts w:eastAsia="Times New Roman"/>
          <w:sz w:val="27"/>
          <w:szCs w:val="27"/>
          <w:lang w:eastAsia="ru-RU"/>
        </w:rPr>
        <w:t xml:space="preserve"> жилого помещения, предоставленного ему ранее как члену семьи военнослужащего.</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Согласно абзацам первому и двенадцатому п. 1 ст. 15 Федерального закона «О статусе военнослужащих» государство гарантирует военнослужащим обеспечение их жилыми помещениями в форме предоставления денежных средств на приобретение или строительство жилых помещений либо предоставления жилых помещений в порядке и на условиях, установленных этим федеральным законом, другими федеральными законами и иными нормативными правовыми актами Российской Федерации, за счёт средств федерального бюджета.</w:t>
      </w:r>
      <w:proofErr w:type="gramEnd"/>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 xml:space="preserve">Военнослужащим, обеспечиваемым на весь срок военной службы служебными жилыми помещениями и </w:t>
      </w:r>
      <w:hyperlink r:id="rId4" w:history="1">
        <w:r w:rsidRPr="00E1286B">
          <w:rPr>
            <w:rFonts w:eastAsia="Times New Roman"/>
            <w:sz w:val="27"/>
            <w:szCs w:val="27"/>
            <w:lang w:eastAsia="ru-RU"/>
          </w:rPr>
          <w:t>признанным</w:t>
        </w:r>
      </w:hyperlink>
      <w:r w:rsidRPr="00E1286B">
        <w:rPr>
          <w:rFonts w:eastAsia="Times New Roman"/>
          <w:sz w:val="27"/>
          <w:szCs w:val="27"/>
          <w:lang w:eastAsia="ru-RU"/>
        </w:rPr>
        <w:t xml:space="preserve"> нуждающимися в жилых помещениях, по достижении общей продолжительности военной службы 20 лет и более предоставляются жилищная субсидия или жилые помещения, находящиеся в федеральной собственности, по выбору указанных военнослужащих в собственность бесплатно или по договору социального найма по избранному постоянному месту жительства и в соответствии с нормами предоставления площади</w:t>
      </w:r>
      <w:proofErr w:type="gramEnd"/>
      <w:r w:rsidRPr="00E1286B">
        <w:rPr>
          <w:rFonts w:eastAsia="Times New Roman"/>
          <w:sz w:val="27"/>
          <w:szCs w:val="27"/>
          <w:lang w:eastAsia="ru-RU"/>
        </w:rPr>
        <w:t xml:space="preserve"> жилого помещения, </w:t>
      </w:r>
      <w:proofErr w:type="gramStart"/>
      <w:r w:rsidRPr="00E1286B">
        <w:rPr>
          <w:rFonts w:eastAsia="Times New Roman"/>
          <w:sz w:val="27"/>
          <w:szCs w:val="27"/>
          <w:lang w:eastAsia="ru-RU"/>
        </w:rPr>
        <w:t>предусмотренными</w:t>
      </w:r>
      <w:proofErr w:type="gramEnd"/>
      <w:r w:rsidRPr="00E1286B">
        <w:rPr>
          <w:rFonts w:eastAsia="Times New Roman"/>
          <w:sz w:val="27"/>
          <w:szCs w:val="27"/>
          <w:lang w:eastAsia="ru-RU"/>
        </w:rPr>
        <w:t xml:space="preserve"> </w:t>
      </w:r>
      <w:hyperlink r:id="rId5" w:history="1">
        <w:r w:rsidRPr="00E1286B">
          <w:rPr>
            <w:rFonts w:eastAsia="Times New Roman"/>
            <w:sz w:val="27"/>
            <w:szCs w:val="27"/>
            <w:lang w:eastAsia="ru-RU"/>
          </w:rPr>
          <w:t>ст. 15</w:t>
        </w:r>
        <w:r w:rsidRPr="00E1286B">
          <w:rPr>
            <w:rFonts w:eastAsia="Times New Roman"/>
            <w:sz w:val="27"/>
            <w:szCs w:val="27"/>
            <w:vertAlign w:val="superscript"/>
            <w:lang w:eastAsia="ru-RU"/>
          </w:rPr>
          <w:t>1</w:t>
        </w:r>
      </w:hyperlink>
      <w:r w:rsidRPr="00E1286B">
        <w:rPr>
          <w:rFonts w:eastAsia="Times New Roman"/>
          <w:sz w:val="27"/>
          <w:szCs w:val="27"/>
          <w:lang w:eastAsia="ru-RU"/>
        </w:rPr>
        <w:t xml:space="preserve"> данного федерального закона.</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lastRenderedPageBreak/>
        <w:t xml:space="preserve">В соответствии с п. 1 Правил признания нуждающимися в жилых помещениях военнослужащих – граждан Российской Федерации, </w:t>
      </w:r>
      <w:r w:rsidRPr="00E1286B">
        <w:rPr>
          <w:sz w:val="28"/>
          <w:szCs w:val="28"/>
        </w:rPr>
        <w:t>утвержденных постановлением Правительства РФ от 29 июня 2011 г. № 512,</w:t>
      </w:r>
      <w:r w:rsidRPr="00E1286B">
        <w:rPr>
          <w:rFonts w:eastAsia="Times New Roman"/>
          <w:sz w:val="27"/>
          <w:szCs w:val="27"/>
          <w:lang w:eastAsia="ru-RU"/>
        </w:rPr>
        <w:t xml:space="preserve"> признание нуждающимися в жилых помещениях военнослужащих, указанных в </w:t>
      </w:r>
      <w:hyperlink r:id="rId6" w:history="1">
        <w:proofErr w:type="gramStart"/>
        <w:r w:rsidRPr="00E1286B">
          <w:rPr>
            <w:rFonts w:eastAsia="Times New Roman"/>
            <w:sz w:val="27"/>
            <w:szCs w:val="27"/>
            <w:lang w:eastAsia="ru-RU"/>
          </w:rPr>
          <w:t>абз</w:t>
        </w:r>
      </w:hyperlink>
      <w:r w:rsidRPr="00E1286B">
        <w:rPr>
          <w:sz w:val="27"/>
          <w:szCs w:val="27"/>
        </w:rPr>
        <w:t>аце</w:t>
      </w:r>
      <w:proofErr w:type="gramEnd"/>
      <w:r w:rsidRPr="00E1286B">
        <w:rPr>
          <w:rFonts w:eastAsia="Times New Roman"/>
          <w:sz w:val="27"/>
          <w:szCs w:val="27"/>
          <w:lang w:eastAsia="ru-RU"/>
        </w:rPr>
        <w:t xml:space="preserve"> двенадцатом </w:t>
      </w:r>
      <w:hyperlink r:id="rId7" w:history="1">
        <w:r w:rsidRPr="00E1286B">
          <w:rPr>
            <w:rFonts w:eastAsia="Times New Roman"/>
            <w:sz w:val="27"/>
            <w:szCs w:val="27"/>
            <w:lang w:eastAsia="ru-RU"/>
          </w:rPr>
          <w:t>п. 1 ст. 15</w:t>
        </w:r>
      </w:hyperlink>
      <w:r w:rsidRPr="00E1286B">
        <w:rPr>
          <w:rFonts w:eastAsia="Times New Roman"/>
          <w:sz w:val="27"/>
          <w:szCs w:val="27"/>
          <w:lang w:eastAsia="ru-RU"/>
        </w:rPr>
        <w:t xml:space="preserve"> Федерального закона «О статусе военнослужащих», осуществляется по основаниям, предусмотренным </w:t>
      </w:r>
      <w:hyperlink r:id="rId8" w:history="1">
        <w:r w:rsidRPr="00E1286B">
          <w:rPr>
            <w:rFonts w:eastAsia="Times New Roman"/>
            <w:sz w:val="27"/>
            <w:szCs w:val="27"/>
            <w:lang w:eastAsia="ru-RU"/>
          </w:rPr>
          <w:t>ст. 51</w:t>
        </w:r>
      </w:hyperlink>
      <w:r w:rsidRPr="00E1286B">
        <w:rPr>
          <w:rFonts w:eastAsia="Times New Roman"/>
          <w:sz w:val="27"/>
          <w:szCs w:val="27"/>
          <w:lang w:eastAsia="ru-RU"/>
        </w:rPr>
        <w:t xml:space="preserve"> ЖК РФ, уполномоченными органами федеральных органов исполнительной власти и федеральных государственных органов, в которых федеральным законом предусмотрена военная служба.</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Приказом Министра обороны Российской Федерации от 18 ноября 2010 г. № 1550 к таким органам в Министерстве обороны Российской Федерации отнесен Департамент жилищного обеспечения – уполномоченный орган, осуществляющий свои функции по вопросам организации деятельности по обеспечению военнослужащих, проходящих военную службу по контракту, жилыми помещениями как напрямую, так и через соответствующие региональные управления жилищного обеспечения – структурные подразделения регионального управления.</w:t>
      </w:r>
      <w:proofErr w:type="gramEnd"/>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Пунктом 1 ч. 1 ст. 51 ЖК РФ определено, что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w:t>
      </w:r>
      <w:proofErr w:type="gramEnd"/>
      <w:r w:rsidRPr="00E1286B">
        <w:rPr>
          <w:rFonts w:eastAsia="Times New Roman"/>
          <w:sz w:val="27"/>
          <w:szCs w:val="27"/>
          <w:lang w:eastAsia="ru-RU"/>
        </w:rPr>
        <w:t xml:space="preserve"> или членами семьи собственника жилого помещения.</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Исходя из этого установление принадлежности административного истца к членам семьи собственника жилого помещения имеет</w:t>
      </w:r>
      <w:proofErr w:type="gramEnd"/>
      <w:r w:rsidRPr="00E1286B">
        <w:rPr>
          <w:rFonts w:eastAsia="Times New Roman"/>
          <w:sz w:val="27"/>
          <w:szCs w:val="27"/>
          <w:lang w:eastAsia="ru-RU"/>
        </w:rPr>
        <w:t xml:space="preserve"> существенное значение для дела.</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В силу абзаца одиннадцатого п. 1 ст. 15 Федерального закона «О статусе военнослужащих» за военнослужащими, обеспечиваемыми служебными жилыми помещениями, сохраняется право на жилые помещения, занимаемые ими до поступления на военную службу лишь на первые пять лет военной службы по контракту (не считая времени обучения в военных профессиональных образовательных организациях или военных образовательных организациях высшего образования).</w:t>
      </w:r>
      <w:proofErr w:type="gramEnd"/>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r w:rsidRPr="00E1286B">
        <w:rPr>
          <w:rFonts w:eastAsia="Times New Roman"/>
          <w:sz w:val="27"/>
          <w:szCs w:val="27"/>
          <w:lang w:eastAsia="ru-RU"/>
        </w:rPr>
        <w:t>Судом установлено, что Р. в связи с убытием к новому месту службы, то есть по независящим от него обстоятельствам, в 2002 г. выселился из занимаемого им жилого помещения и больше в это жилье не вселялся, вследствие чего утратил право пользования данным жилым помещением со дня выезда. Более того, по достижении общей продолжительности военной службы 20 лет он изъявил желание быть обеспеченным жильем в населенном пункте, отличном от места жительства до поступления на военную службу.</w:t>
      </w:r>
    </w:p>
    <w:p w:rsidR="00E1286B" w:rsidRPr="00E1286B" w:rsidRDefault="00E1286B" w:rsidP="00E1286B">
      <w:pPr>
        <w:pStyle w:val="Bodytext370"/>
        <w:tabs>
          <w:tab w:val="left" w:pos="426"/>
        </w:tabs>
        <w:spacing w:before="0" w:after="0" w:line="240" w:lineRule="auto"/>
        <w:ind w:right="-284" w:firstLine="426"/>
        <w:jc w:val="both"/>
        <w:rPr>
          <w:rFonts w:eastAsia="Times New Roman"/>
          <w:sz w:val="27"/>
          <w:szCs w:val="27"/>
          <w:lang w:eastAsia="ru-RU"/>
        </w:rPr>
      </w:pPr>
      <w:proofErr w:type="gramStart"/>
      <w:r w:rsidRPr="00E1286B">
        <w:rPr>
          <w:rFonts w:eastAsia="Times New Roman"/>
          <w:sz w:val="27"/>
          <w:szCs w:val="27"/>
          <w:lang w:eastAsia="ru-RU"/>
        </w:rPr>
        <w:t>С учетом изложенного оснований для учета общей площади жилого помещения, ранее предоставленного Р. в составе семьи своего отца, при разрешении должностным лицом уполномоченного жилищного органа вопроса о его принятии на учет нуждающихся в жилых помещениях не имелось.</w:t>
      </w:r>
      <w:proofErr w:type="gramEnd"/>
    </w:p>
    <w:p w:rsidR="00755C3E" w:rsidRPr="00E1286B" w:rsidRDefault="00755C3E" w:rsidP="00E1286B">
      <w:pPr>
        <w:ind w:right="-284"/>
        <w:rPr>
          <w:rFonts w:ascii="Times New Roman" w:hAnsi="Times New Roman" w:cs="Times New Roman"/>
        </w:rPr>
      </w:pPr>
    </w:p>
    <w:p w:rsidR="00E1286B" w:rsidRPr="00E1286B" w:rsidRDefault="00E1286B" w:rsidP="00E1286B">
      <w:pPr>
        <w:pStyle w:val="a4"/>
        <w:spacing w:after="0"/>
        <w:ind w:right="-284" w:firstLine="709"/>
        <w:jc w:val="center"/>
        <w:rPr>
          <w:i/>
          <w:color w:val="auto"/>
          <w:sz w:val="27"/>
          <w:szCs w:val="27"/>
        </w:rPr>
      </w:pPr>
      <w:r w:rsidRPr="00E1286B">
        <w:rPr>
          <w:i/>
          <w:color w:val="auto"/>
          <w:sz w:val="27"/>
          <w:szCs w:val="27"/>
        </w:rPr>
        <w:lastRenderedPageBreak/>
        <w:t xml:space="preserve">Обзор практики применения военными судами законодательства о воинской обязанности, военной службе и статусе военнослужащих </w:t>
      </w:r>
    </w:p>
    <w:p w:rsidR="00E1286B" w:rsidRPr="00E1286B" w:rsidRDefault="00E1286B" w:rsidP="00E1286B">
      <w:pPr>
        <w:pStyle w:val="a4"/>
        <w:spacing w:after="0"/>
        <w:ind w:right="-284" w:firstLine="709"/>
        <w:jc w:val="center"/>
        <w:rPr>
          <w:i/>
          <w:color w:val="auto"/>
          <w:sz w:val="27"/>
          <w:szCs w:val="27"/>
        </w:rPr>
      </w:pPr>
      <w:r w:rsidRPr="00E1286B">
        <w:rPr>
          <w:i/>
          <w:color w:val="auto"/>
          <w:sz w:val="27"/>
          <w:szCs w:val="27"/>
        </w:rPr>
        <w:t>в 2019 году.</w:t>
      </w:r>
    </w:p>
    <w:p w:rsidR="00E1286B" w:rsidRPr="00E1286B" w:rsidRDefault="00E1286B" w:rsidP="00E1286B">
      <w:pPr>
        <w:pStyle w:val="a4"/>
        <w:spacing w:after="0"/>
        <w:ind w:right="-284" w:firstLine="709"/>
        <w:jc w:val="center"/>
        <w:rPr>
          <w:i/>
          <w:color w:val="auto"/>
          <w:sz w:val="27"/>
          <w:szCs w:val="27"/>
        </w:rPr>
      </w:pPr>
      <w:proofErr w:type="gramStart"/>
      <w:r w:rsidRPr="00E1286B">
        <w:rPr>
          <w:i/>
          <w:color w:val="auto"/>
          <w:sz w:val="27"/>
          <w:szCs w:val="27"/>
        </w:rPr>
        <w:t>У</w:t>
      </w:r>
      <w:r w:rsidRPr="00E1286B">
        <w:rPr>
          <w:i/>
          <w:color w:val="auto"/>
          <w:szCs w:val="28"/>
        </w:rPr>
        <w:t>твержден</w:t>
      </w:r>
      <w:proofErr w:type="gramEnd"/>
      <w:r w:rsidRPr="00E1286B">
        <w:rPr>
          <w:i/>
          <w:color w:val="auto"/>
          <w:szCs w:val="28"/>
        </w:rPr>
        <w:t xml:space="preserve"> П</w:t>
      </w:r>
      <w:r w:rsidRPr="00E1286B">
        <w:rPr>
          <w:i/>
          <w:color w:val="auto"/>
          <w:sz w:val="27"/>
          <w:szCs w:val="27"/>
        </w:rPr>
        <w:t>резидиумом Верховного Суда Российской Федерации</w:t>
      </w:r>
    </w:p>
    <w:p w:rsidR="00E1286B" w:rsidRPr="00E1286B" w:rsidRDefault="00E1286B" w:rsidP="00E1286B">
      <w:pPr>
        <w:pStyle w:val="a4"/>
        <w:spacing w:after="0"/>
        <w:ind w:right="-284" w:firstLine="709"/>
        <w:jc w:val="center"/>
        <w:rPr>
          <w:i/>
          <w:color w:val="auto"/>
          <w:sz w:val="27"/>
          <w:szCs w:val="27"/>
        </w:rPr>
      </w:pPr>
      <w:r w:rsidRPr="00E1286B">
        <w:rPr>
          <w:i/>
          <w:color w:val="auto"/>
          <w:sz w:val="27"/>
          <w:szCs w:val="27"/>
        </w:rPr>
        <w:t>17 июня 2020 г.</w:t>
      </w:r>
    </w:p>
    <w:p w:rsidR="00E1286B" w:rsidRPr="00E1286B" w:rsidRDefault="00E1286B" w:rsidP="00E1286B">
      <w:pPr>
        <w:ind w:right="-284"/>
        <w:rPr>
          <w:rFonts w:ascii="Times New Roman" w:hAnsi="Times New Roman" w:cs="Times New Roman"/>
        </w:rPr>
      </w:pPr>
    </w:p>
    <w:sectPr w:rsidR="00E1286B" w:rsidRPr="00E1286B"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1286B"/>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60D9"/>
    <w:rsid w:val="00DC7BBB"/>
    <w:rsid w:val="00DD4EBD"/>
    <w:rsid w:val="00DE1C7C"/>
    <w:rsid w:val="00E1286B"/>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E1286B"/>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E1286B"/>
    <w:pPr>
      <w:shd w:val="clear" w:color="auto" w:fill="FFFFFF"/>
      <w:spacing w:before="420" w:after="180" w:line="240" w:lineRule="atLeast"/>
    </w:pPr>
    <w:rPr>
      <w:rFonts w:ascii="Times New Roman" w:hAnsi="Times New Roman" w:cs="Times New Roman"/>
      <w:sz w:val="14"/>
      <w:szCs w:val="14"/>
    </w:rPr>
  </w:style>
  <w:style w:type="character" w:customStyle="1" w:styleId="a3">
    <w:name w:val="Основной текст Знак"/>
    <w:basedOn w:val="a0"/>
    <w:link w:val="a4"/>
    <w:rsid w:val="00E1286B"/>
    <w:rPr>
      <w:rFonts w:ascii="Times New Roman" w:eastAsia="Times New Roman" w:hAnsi="Times New Roman" w:cs="Times New Roman"/>
      <w:color w:val="0000FF"/>
      <w:sz w:val="28"/>
      <w:szCs w:val="20"/>
      <w:lang w:eastAsia="ru-RU"/>
    </w:rPr>
  </w:style>
  <w:style w:type="paragraph" w:styleId="a4">
    <w:name w:val="Body Text"/>
    <w:basedOn w:val="a"/>
    <w:link w:val="a3"/>
    <w:unhideWhenUsed/>
    <w:rsid w:val="00E1286B"/>
    <w:pPr>
      <w:spacing w:after="120" w:line="240" w:lineRule="auto"/>
    </w:pPr>
    <w:rPr>
      <w:rFonts w:ascii="Times New Roman" w:eastAsia="Times New Roman" w:hAnsi="Times New Roman" w:cs="Times New Roman"/>
      <w:color w:val="0000FF"/>
      <w:sz w:val="28"/>
      <w:szCs w:val="20"/>
      <w:lang w:eastAsia="ru-RU"/>
    </w:rPr>
  </w:style>
  <w:style w:type="character" w:customStyle="1" w:styleId="1">
    <w:name w:val="Основной текст Знак1"/>
    <w:basedOn w:val="a0"/>
    <w:link w:val="a4"/>
    <w:uiPriority w:val="99"/>
    <w:semiHidden/>
    <w:rsid w:val="00E1286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FD7B86AF20E3B972B9365F69673B1CE998E75CD153AB838EABDFDD51BC6D388A2E2FB75E745EF5FC52391A4653BC24032CE904CCA453B6Fb7GDB" TargetMode="External"/><Relationship Id="rId3" Type="http://schemas.openxmlformats.org/officeDocument/2006/relationships/webSettings" Target="webSettings.xml"/><Relationship Id="rId7" Type="http://schemas.openxmlformats.org/officeDocument/2006/relationships/hyperlink" Target="consultantplus://offline/ref=9FD7B86AF20E3B972B9365F69673B1CE998E75CD183CB838EABDFDD51BC6D388A2E2FB75E745E951C32391A4653BC24032CE904CCA453B6Fb7GD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9FD7B86AF20E3B972B9365F69673B1CE998E75CD183CB838EABDFDD51BC6D388A2E2FB75E745E951C12391A4653BC24032CE904CCA453B6Fb7GDB" TargetMode="External"/><Relationship Id="rId5" Type="http://schemas.openxmlformats.org/officeDocument/2006/relationships/hyperlink" Target="consultantplus://offline/ref=E14F94E9FD6B5E681ACBA8889F1FED6CCCF531214391F73529B1F9F807E365401AE140101EAE0F6C3255C7FD7B57DF6B845977E263CC78A" TargetMode="External"/><Relationship Id="rId10" Type="http://schemas.openxmlformats.org/officeDocument/2006/relationships/theme" Target="theme/theme1.xml"/><Relationship Id="rId4" Type="http://schemas.openxmlformats.org/officeDocument/2006/relationships/hyperlink" Target="consultantplus://offline/ref=E14F94E9FD6B5E681ACBA8889F1FED6CCDFF302E4696F73529B1F9F807E365401AE140121AA604306A1AC6A13D02CC69825975E47CC3DAB3CC77A"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1034</Words>
  <Characters>5895</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2020-07-09T12:08:00Z</dcterms:created>
  <dcterms:modified xsi:type="dcterms:W3CDTF">2020-07-09T12:11:00Z</dcterms:modified>
</cp:coreProperties>
</file>