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BFC" w:rsidRPr="00C33BFC" w:rsidRDefault="00C33BFC" w:rsidP="00C33BFC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С</w:t>
      </w:r>
      <w:r w:rsidRPr="00C33BFC">
        <w:rPr>
          <w:b/>
          <w:color w:val="000000"/>
          <w:sz w:val="28"/>
          <w:szCs w:val="28"/>
        </w:rPr>
        <w:t xml:space="preserve">одержащийся в решении гарнизонного военного суда вывод о том, что </w:t>
      </w:r>
      <w:r>
        <w:rPr>
          <w:b/>
          <w:color w:val="000000"/>
          <w:sz w:val="28"/>
          <w:szCs w:val="28"/>
        </w:rPr>
        <w:t>истец</w:t>
      </w:r>
      <w:r w:rsidRPr="00C33BFC">
        <w:rPr>
          <w:b/>
          <w:color w:val="000000"/>
          <w:sz w:val="28"/>
          <w:szCs w:val="28"/>
        </w:rPr>
        <w:t xml:space="preserve"> ранее реализовал право на обеспечение жилым помещением от Министерства обороны Российской Федерации, распорядился им по своему усмотрению и не имеет возможности сдать жилое помещение в установленном порядке, обстоятельствам дела соответствует.</w:t>
      </w:r>
    </w:p>
    <w:p w:rsidR="009449FB" w:rsidRPr="00C33BFC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b/>
          <w:color w:val="000000"/>
          <w:sz w:val="28"/>
          <w:szCs w:val="28"/>
        </w:rPr>
      </w:pPr>
      <w:r w:rsidRPr="009449FB">
        <w:rPr>
          <w:b/>
          <w:color w:val="000000"/>
          <w:sz w:val="28"/>
          <w:szCs w:val="28"/>
        </w:rPr>
        <w:t>КАССАЦИОННОЕ ОПРЕДЕЛЕНИЕ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№ 88а-953/2020</w:t>
      </w: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13 мая 2020 г.                                                                                    г. Новосибирск</w:t>
      </w: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</w:p>
    <w:p w:rsidR="008C0331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Кассационный военный суд в составе </w:t>
      </w:r>
    </w:p>
    <w:p w:rsidR="008C0331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председательствующего </w:t>
      </w:r>
      <w:proofErr w:type="spellStart"/>
      <w:r w:rsidRPr="009449FB">
        <w:rPr>
          <w:color w:val="000000"/>
          <w:sz w:val="28"/>
          <w:szCs w:val="28"/>
        </w:rPr>
        <w:t>Бабошкина</w:t>
      </w:r>
      <w:proofErr w:type="spellEnd"/>
      <w:r w:rsidRPr="009449FB">
        <w:rPr>
          <w:color w:val="000000"/>
          <w:sz w:val="28"/>
          <w:szCs w:val="28"/>
        </w:rPr>
        <w:t xml:space="preserve"> П.И., </w:t>
      </w:r>
    </w:p>
    <w:p w:rsidR="008C0331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судей Гусейнова Т.Г. и </w:t>
      </w:r>
      <w:proofErr w:type="spellStart"/>
      <w:r w:rsidRPr="009449FB">
        <w:rPr>
          <w:color w:val="000000"/>
          <w:sz w:val="28"/>
          <w:szCs w:val="28"/>
        </w:rPr>
        <w:t>Лядова</w:t>
      </w:r>
      <w:proofErr w:type="spellEnd"/>
      <w:r w:rsidRPr="009449FB">
        <w:rPr>
          <w:color w:val="000000"/>
          <w:sz w:val="28"/>
          <w:szCs w:val="28"/>
        </w:rPr>
        <w:t xml:space="preserve"> В.Л., 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9449FB">
        <w:rPr>
          <w:color w:val="000000"/>
          <w:sz w:val="28"/>
          <w:szCs w:val="28"/>
        </w:rPr>
        <w:t xml:space="preserve">при секретаре судебного заседания </w:t>
      </w:r>
      <w:proofErr w:type="spellStart"/>
      <w:r w:rsidRPr="009449FB">
        <w:rPr>
          <w:color w:val="000000"/>
          <w:sz w:val="28"/>
          <w:szCs w:val="28"/>
        </w:rPr>
        <w:t>Лисневской</w:t>
      </w:r>
      <w:proofErr w:type="spellEnd"/>
      <w:r w:rsidRPr="009449FB">
        <w:rPr>
          <w:color w:val="000000"/>
          <w:sz w:val="28"/>
          <w:szCs w:val="28"/>
        </w:rPr>
        <w:t xml:space="preserve"> М.Г., рассмотрел в открытом судебном заседании кассационную жалобу представителя административного ответчика Крюковой Светланы Михайловны на апелляционное определение Центрального окружного военного суда от 10 декабря 2019 г. </w:t>
      </w:r>
      <w:proofErr w:type="gramStart"/>
      <w:r w:rsidRPr="009449FB">
        <w:rPr>
          <w:color w:val="000000"/>
          <w:sz w:val="28"/>
          <w:szCs w:val="28"/>
        </w:rPr>
        <w:t>по административному делу №</w:t>
      </w:r>
      <w:r w:rsidR="008C0331">
        <w:rPr>
          <w:color w:val="000000"/>
          <w:sz w:val="28"/>
          <w:szCs w:val="28"/>
        </w:rPr>
        <w:t xml:space="preserve"> </w:t>
      </w:r>
      <w:r w:rsidRPr="009449FB">
        <w:rPr>
          <w:color w:val="000000"/>
          <w:sz w:val="28"/>
          <w:szCs w:val="28"/>
        </w:rPr>
        <w:t>2а-213/2019 об оспаривании военнослужащим войсковой части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1"/>
          <w:color w:val="000000"/>
          <w:sz w:val="28"/>
          <w:szCs w:val="28"/>
        </w:rPr>
        <w:t>№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2"/>
          <w:color w:val="000000"/>
          <w:sz w:val="28"/>
          <w:szCs w:val="28"/>
        </w:rPr>
        <w:t>&lt;звание&gt;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8C0331">
        <w:rPr>
          <w:b/>
          <w:color w:val="000000"/>
          <w:sz w:val="28"/>
          <w:szCs w:val="28"/>
        </w:rPr>
        <w:t>Николаев</w:t>
      </w:r>
      <w:r w:rsidRPr="009449FB">
        <w:rPr>
          <w:color w:val="000000"/>
          <w:sz w:val="28"/>
          <w:szCs w:val="28"/>
        </w:rPr>
        <w:t>ым Николаем Николаевичем решения 4 отдела (г.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3"/>
          <w:color w:val="000000"/>
          <w:sz w:val="28"/>
          <w:szCs w:val="28"/>
        </w:rPr>
        <w:t>&lt;данные изъяты</w:t>
      </w:r>
      <w:proofErr w:type="gramEnd"/>
      <w:r w:rsidRPr="009449FB">
        <w:rPr>
          <w:rStyle w:val="others3"/>
          <w:color w:val="000000"/>
          <w:sz w:val="28"/>
          <w:szCs w:val="28"/>
        </w:rPr>
        <w:t>&gt;</w:t>
      </w:r>
      <w:r w:rsidRPr="009449FB">
        <w:rPr>
          <w:color w:val="000000"/>
          <w:sz w:val="28"/>
          <w:szCs w:val="28"/>
        </w:rPr>
        <w:t xml:space="preserve">) </w:t>
      </w:r>
      <w:proofErr w:type="gramStart"/>
      <w:r w:rsidRPr="009449FB">
        <w:rPr>
          <w:color w:val="000000"/>
          <w:sz w:val="28"/>
          <w:szCs w:val="28"/>
        </w:rPr>
        <w:t>федерального государственного казённого учреждения «Центральное региональное управление жилищного обеспечения» Министерства обороны Российской Федерации (далее – 4 отдел «</w:t>
      </w:r>
      <w:proofErr w:type="spellStart"/>
      <w:r w:rsidRPr="009449FB">
        <w:rPr>
          <w:color w:val="000000"/>
          <w:sz w:val="28"/>
          <w:szCs w:val="28"/>
        </w:rPr>
        <w:t>Центррегионжильё</w:t>
      </w:r>
      <w:proofErr w:type="spellEnd"/>
      <w:r w:rsidRPr="009449FB">
        <w:rPr>
          <w:color w:val="000000"/>
          <w:sz w:val="28"/>
          <w:szCs w:val="28"/>
        </w:rPr>
        <w:t>») о снятии административного истца и членов его семьи с учёта в качестве нуждающихся в жилых помещениях, предоставляемых по договору социального найма.</w:t>
      </w:r>
      <w:proofErr w:type="gramEnd"/>
    </w:p>
    <w:p w:rsidR="009449FB" w:rsidRPr="009449FB" w:rsidRDefault="009449FB" w:rsidP="009449FB">
      <w:pPr>
        <w:pStyle w:val="msoclassa5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Заслушав доклад заместителя председателя суда </w:t>
      </w:r>
      <w:proofErr w:type="spellStart"/>
      <w:r w:rsidRPr="009449FB">
        <w:rPr>
          <w:color w:val="000000"/>
          <w:sz w:val="28"/>
          <w:szCs w:val="28"/>
        </w:rPr>
        <w:t>Бабошкина</w:t>
      </w:r>
      <w:proofErr w:type="spellEnd"/>
      <w:r w:rsidRPr="009449FB">
        <w:rPr>
          <w:color w:val="000000"/>
          <w:sz w:val="28"/>
          <w:szCs w:val="28"/>
        </w:rPr>
        <w:t xml:space="preserve"> П.И., изложившего обстоятельства дела, содержание принятых по делу судебных актов и доводы кассационной жалобы, Кассационный военный суд</w:t>
      </w: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установил: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решением Оренбургского гарнизонного военного суда от 3 сентября 2019 г. в удовлетворении требований Николаева Н.Н. отказано. Апелляционным определением Центрального окружного военного суда решение отменено и принято новое об удовлетворении административного иска, в соответствии с которым оспариваемое решение 4 отдела «</w:t>
      </w:r>
      <w:proofErr w:type="spellStart"/>
      <w:r w:rsidRPr="009449FB">
        <w:rPr>
          <w:color w:val="000000"/>
          <w:sz w:val="28"/>
          <w:szCs w:val="28"/>
        </w:rPr>
        <w:t>Центррегионжильё</w:t>
      </w:r>
      <w:proofErr w:type="spellEnd"/>
      <w:r w:rsidRPr="009449FB">
        <w:rPr>
          <w:color w:val="000000"/>
          <w:sz w:val="28"/>
          <w:szCs w:val="28"/>
        </w:rPr>
        <w:t>» признано незаконным. Суд обязал начальника 4 отдела «</w:t>
      </w:r>
      <w:proofErr w:type="spellStart"/>
      <w:r w:rsidRPr="009449FB">
        <w:rPr>
          <w:color w:val="000000"/>
          <w:sz w:val="28"/>
          <w:szCs w:val="28"/>
        </w:rPr>
        <w:t>Центррегионжильё</w:t>
      </w:r>
      <w:proofErr w:type="spellEnd"/>
      <w:r w:rsidRPr="009449FB">
        <w:rPr>
          <w:color w:val="000000"/>
          <w:sz w:val="28"/>
          <w:szCs w:val="28"/>
        </w:rPr>
        <w:t>» отменить решение от 9 июля 2019 г. № 4/5 о снятии Николаева Н.Н. и членов его семьи, всего составом семьи</w:t>
      </w:r>
      <w:proofErr w:type="gramStart"/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4"/>
          <w:color w:val="000000"/>
          <w:sz w:val="28"/>
          <w:szCs w:val="28"/>
        </w:rPr>
        <w:t>....</w:t>
      </w:r>
      <w:r w:rsidRPr="009449FB">
        <w:rPr>
          <w:rStyle w:val="apple-converted-space"/>
          <w:color w:val="000000"/>
          <w:sz w:val="28"/>
          <w:szCs w:val="28"/>
        </w:rPr>
        <w:t> </w:t>
      </w:r>
      <w:proofErr w:type="gramEnd"/>
      <w:r w:rsidRPr="009449FB">
        <w:rPr>
          <w:color w:val="000000"/>
          <w:sz w:val="28"/>
          <w:szCs w:val="28"/>
        </w:rPr>
        <w:t>человека, с учёта в качестве нуждающихся в предоставлении жилого помещения по договору социального найма, что влечёт восстановление их на указанном учёте.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В кассационной жалобе, поданной 4 марта 2020 г., Крюкова С.М. просит апелляционное определение отменить ввиду нарушения норм материального права и оставить в силе решение гарнизонного военного суда.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В обоснование она излагает обстоятельства дела, согласно которым Николаев Н.Н., будучи обеспеченным в 1996 г. по установленным нормам </w:t>
      </w:r>
      <w:r w:rsidRPr="009449FB">
        <w:rPr>
          <w:color w:val="000000"/>
          <w:sz w:val="28"/>
          <w:szCs w:val="28"/>
        </w:rPr>
        <w:lastRenderedPageBreak/>
        <w:t>служебным жилым помещением, предоставленным за счёт средств военного ведомства, после расторжения брака в 2014 г. в одностороннем порядке отказался от исполнения прав и обязанностей нанимателя этого жилья. Указывает, что данные действия административного истца повлекли невозможность сдачи квартирно-эксплуатационным органам указанного жилого помещения, которое, с согласия бывшей супруги Николаева Н.Н., перешло в собственность его дочери.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Настаивая в данной связи на том, что административным истцом по существу поставлен вопрос о повторном обеспечении его жилым помещением на состав новой семьи, делает вывод о нарушении Центральным окружным военным судом норм статей 15 и 23 Федерального закона от 27.05.1998 № 76-ФЗ «О статусе военнослужащих» и пунктов 17-18 Инструкции о представлении военнослужащим Вооружённых Сил Российской Федерации жилых помещений по договору социального</w:t>
      </w:r>
      <w:proofErr w:type="gramEnd"/>
      <w:r w:rsidRPr="009449FB">
        <w:rPr>
          <w:color w:val="000000"/>
          <w:sz w:val="28"/>
          <w:szCs w:val="28"/>
        </w:rPr>
        <w:t xml:space="preserve"> найма и служебных жилых помещений, утверждённой приказом Министра обороны Российской Федерации от 30.09.2010 № 1280, которыми подобной возможности не предполагается. Утверждает, что выводы суда апелляционной инстанции не согласуются с разъяснениями, содержащимися в пункте 27 постановления Пленума Верховного Суда Российской Федерации от 29.05.2014 № 8 «О практике применения судами законодательства о воинской обязанности, военной службе и статусе военнослужащих».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Препятствий для рассмотрения данного дела в отсутствие не явившихся лиц, надлежащим образом извещённых о времени и месте рассмотрения жалобы в кассационном порядке, не имеется.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Рассмотрев </w:t>
      </w:r>
      <w:proofErr w:type="gramStart"/>
      <w:r w:rsidRPr="009449FB">
        <w:rPr>
          <w:color w:val="000000"/>
          <w:sz w:val="28"/>
          <w:szCs w:val="28"/>
        </w:rPr>
        <w:t>материалы административного дела и обсудив</w:t>
      </w:r>
      <w:proofErr w:type="gramEnd"/>
      <w:r w:rsidRPr="009449FB">
        <w:rPr>
          <w:color w:val="000000"/>
          <w:sz w:val="28"/>
          <w:szCs w:val="28"/>
        </w:rPr>
        <w:t xml:space="preserve"> доводы кассационной жалобы, Кассационный военный суд приходит к следующим выводам.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Частью 2 статьи 328 Кодекса административного судопроизводства Российской Федерации определено, что основаниями для отмены или изменения судебных актов в кассационном порядке кассационным судом общей юрисдикции являются несоответствие выводов, изложенных в обжалованном судебном акте, обстоятельствам административного дела, неправильное применение норм материального права, нарушение или неправильное применение норм процессуального права, если оно привело или могло привести к принятию неправильного судебного акта.</w:t>
      </w:r>
      <w:proofErr w:type="gramEnd"/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Признавая оспоренное Николаевым Н.Н. решение жилищного органа незаконным и принимая решение о наличии оснований для восстановления прав административного истца посредством восстановления того с членами семьи на учёте в качестве нуждающихся в предоставлении жилого помещения по договору социального найма, суд апелляционной инстанции пришёл к выводам о том, что хотя бывшая супруга административного истца была вселена в служебное жилое помещение по</w:t>
      </w:r>
      <w:proofErr w:type="gramEnd"/>
      <w:r w:rsidRPr="009449FB">
        <w:rPr>
          <w:color w:val="000000"/>
          <w:sz w:val="28"/>
          <w:szCs w:val="28"/>
        </w:rPr>
        <w:t xml:space="preserve"> адресу: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address2"/>
          <w:color w:val="000000"/>
          <w:sz w:val="28"/>
          <w:szCs w:val="28"/>
        </w:rPr>
        <w:t>&lt;адрес&gt;</w:t>
      </w:r>
      <w:r w:rsidRPr="009449FB">
        <w:rPr>
          <w:color w:val="000000"/>
          <w:sz w:val="28"/>
          <w:szCs w:val="28"/>
        </w:rPr>
        <w:t xml:space="preserve">, в качестве члена семьи того, однако в дальнейшем у неё возникло право на самостоятельное обеспечение этим жилым помещением за счёт военного ведомства, которое ею реализовано ввиду осуществления трудовой деятельности в военном госпитале. При этом переход права собственности на это жильё вследствие его </w:t>
      </w:r>
      <w:r w:rsidRPr="009449FB">
        <w:rPr>
          <w:color w:val="000000"/>
          <w:sz w:val="28"/>
          <w:szCs w:val="28"/>
        </w:rPr>
        <w:lastRenderedPageBreak/>
        <w:t>приватизации дочерью Николаева Н.Н. произошёл независимо от воли административного истца, прав и намерений административного ответчика.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Однако согласно материалам дела, которые соответствуют значимым обстоятельствам, установленным судом первой инстанции, и согласуются с доводами кассационной жалобы относительно их, Николаев Н.Н. в период прохождения военной службы и в связи с её прохождением на основании ордера от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data2"/>
          <w:color w:val="000000"/>
          <w:sz w:val="28"/>
          <w:szCs w:val="28"/>
        </w:rPr>
        <w:t>ДД.ММ</w:t>
      </w:r>
      <w:proofErr w:type="gramStart"/>
      <w:r w:rsidRPr="009449FB">
        <w:rPr>
          <w:rStyle w:val="data2"/>
          <w:color w:val="000000"/>
          <w:sz w:val="28"/>
          <w:szCs w:val="28"/>
        </w:rPr>
        <w:t>.Г</w:t>
      </w:r>
      <w:proofErr w:type="gramEnd"/>
      <w:r w:rsidRPr="009449FB">
        <w:rPr>
          <w:rStyle w:val="data2"/>
          <w:color w:val="000000"/>
          <w:sz w:val="28"/>
          <w:szCs w:val="28"/>
        </w:rPr>
        <w:t>ГГГ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на право занятия служебного жилого помещения был обеспечен на состав семьи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6"/>
          <w:color w:val="000000"/>
          <w:sz w:val="28"/>
          <w:szCs w:val="28"/>
        </w:rPr>
        <w:t>....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человека (</w:t>
      </w:r>
      <w:r w:rsidRPr="009449FB">
        <w:rPr>
          <w:rStyle w:val="others7"/>
          <w:color w:val="000000"/>
          <w:sz w:val="28"/>
          <w:szCs w:val="28"/>
        </w:rPr>
        <w:t>&lt;данные изъяты&gt;</w:t>
      </w:r>
      <w:r w:rsidRPr="009449FB">
        <w:rPr>
          <w:color w:val="000000"/>
          <w:sz w:val="28"/>
          <w:szCs w:val="28"/>
        </w:rPr>
        <w:t>) служебным жилым помещением по установленным нормам общей площадью 44,5 кв</w:t>
      </w:r>
      <w:proofErr w:type="gramStart"/>
      <w:r w:rsidRPr="009449FB">
        <w:rPr>
          <w:color w:val="000000"/>
          <w:sz w:val="28"/>
          <w:szCs w:val="28"/>
        </w:rPr>
        <w:t>.м</w:t>
      </w:r>
      <w:proofErr w:type="gramEnd"/>
      <w:r w:rsidRPr="009449FB">
        <w:rPr>
          <w:color w:val="000000"/>
          <w:sz w:val="28"/>
          <w:szCs w:val="28"/>
        </w:rPr>
        <w:t>, расположенным по адресу: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address2"/>
          <w:color w:val="000000"/>
          <w:sz w:val="28"/>
          <w:szCs w:val="28"/>
        </w:rPr>
        <w:t>&lt;адрес&gt;</w:t>
      </w:r>
      <w:r w:rsidRPr="009449FB">
        <w:rPr>
          <w:color w:val="000000"/>
          <w:sz w:val="28"/>
          <w:szCs w:val="28"/>
        </w:rPr>
        <w:t>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 xml:space="preserve">Расторгнув брак в декабре 2004 г., Николаев Н.Н. прекратил право пользования указанным жильём и бремени расходов на его содержание не нёс, что установлено </w:t>
      </w:r>
      <w:proofErr w:type="spellStart"/>
      <w:r w:rsidRPr="009449FB">
        <w:rPr>
          <w:color w:val="000000"/>
          <w:sz w:val="28"/>
          <w:szCs w:val="28"/>
        </w:rPr>
        <w:t>Ясненским</w:t>
      </w:r>
      <w:proofErr w:type="spellEnd"/>
      <w:r w:rsidRPr="009449FB">
        <w:rPr>
          <w:color w:val="000000"/>
          <w:sz w:val="28"/>
          <w:szCs w:val="28"/>
        </w:rPr>
        <w:t xml:space="preserve"> городским судом Оренбургской области, решениями которого от 24.11.2009 и от 29.12.2009, основанными именно на этих обстоятельствах, в удовлетворении иска Николаева Н.Н. к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13"/>
          <w:color w:val="000000"/>
          <w:sz w:val="28"/>
          <w:szCs w:val="28"/>
        </w:rPr>
        <w:t>&lt;данные изъяты&gt;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дочерям и к их матери – его бывшей супруге о прекращении</w:t>
      </w:r>
      <w:proofErr w:type="gramEnd"/>
      <w:r w:rsidRPr="009449FB">
        <w:rPr>
          <w:color w:val="000000"/>
          <w:sz w:val="28"/>
          <w:szCs w:val="28"/>
        </w:rPr>
        <w:t xml:space="preserve"> права пользования и снятии с регистрационного учёта отказано, а иск </w:t>
      </w:r>
      <w:proofErr w:type="gramStart"/>
      <w:r w:rsidRPr="009449FB">
        <w:rPr>
          <w:color w:val="000000"/>
          <w:sz w:val="28"/>
          <w:szCs w:val="28"/>
        </w:rPr>
        <w:t>последней</w:t>
      </w:r>
      <w:proofErr w:type="gramEnd"/>
      <w:r w:rsidRPr="009449FB">
        <w:rPr>
          <w:color w:val="000000"/>
          <w:sz w:val="28"/>
          <w:szCs w:val="28"/>
        </w:rPr>
        <w:t xml:space="preserve"> к Николаеву Н.Н. с аналогичными требованиями, напротив, удовлетворён (л.д.15-18).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 xml:space="preserve">При этом вопреки выводам суда апелляционной инстанции в решении </w:t>
      </w:r>
      <w:proofErr w:type="spellStart"/>
      <w:r w:rsidRPr="009449FB">
        <w:rPr>
          <w:color w:val="000000"/>
          <w:sz w:val="28"/>
          <w:szCs w:val="28"/>
        </w:rPr>
        <w:t>Ясненского</w:t>
      </w:r>
      <w:proofErr w:type="spellEnd"/>
      <w:r w:rsidRPr="009449FB">
        <w:rPr>
          <w:color w:val="000000"/>
          <w:sz w:val="28"/>
          <w:szCs w:val="28"/>
        </w:rPr>
        <w:t xml:space="preserve"> городского суда Оренбургской области от 24.11.2009 указано о невозможности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fio6"/>
          <w:color w:val="000000"/>
          <w:sz w:val="28"/>
          <w:szCs w:val="28"/>
        </w:rPr>
        <w:t>ФИО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самостоятельно реализовать право на обеспечение служебным жилым помещением от военного ведомства, в том числе в связи с тем, что она не претендовала на включение её в соответствующие учётные списки, а в 2009 г. продала имевшуюся у неё в собственности долю</w:t>
      </w:r>
      <w:proofErr w:type="gramEnd"/>
      <w:r w:rsidRPr="009449FB">
        <w:rPr>
          <w:color w:val="000000"/>
          <w:sz w:val="28"/>
          <w:szCs w:val="28"/>
        </w:rPr>
        <w:t xml:space="preserve"> жилого помещения, полученного в порядке приватизации.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Состоит в противоречии с имеющимися в материалах дела доказательствами и вывод Центрального окружного военного суда о том, что переход права собственности на занимаемое жильё вследствие его приватизации дочерью Николаева Н.Н. произошёл независимо от воли административного истца, прав и намерений административного ответчика.</w:t>
      </w:r>
      <w:proofErr w:type="gramEnd"/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В частности, в упомянутом судебном решении от 24.11.2009 отмечено, что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fio6"/>
          <w:color w:val="000000"/>
          <w:sz w:val="28"/>
          <w:szCs w:val="28"/>
        </w:rPr>
        <w:t>ФИО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 xml:space="preserve">не чинила каких-либо препятствий Николаеву Н.Н. в пользовании квартирой. </w:t>
      </w:r>
      <w:proofErr w:type="gramStart"/>
      <w:r w:rsidRPr="009449FB">
        <w:rPr>
          <w:color w:val="000000"/>
          <w:sz w:val="28"/>
          <w:szCs w:val="28"/>
        </w:rPr>
        <w:t xml:space="preserve">Тот же не менее чем до момента реализации им в январе 2010 г. решения </w:t>
      </w:r>
      <w:proofErr w:type="spellStart"/>
      <w:r w:rsidRPr="009449FB">
        <w:rPr>
          <w:color w:val="000000"/>
          <w:sz w:val="28"/>
          <w:szCs w:val="28"/>
        </w:rPr>
        <w:t>Ясненского</w:t>
      </w:r>
      <w:proofErr w:type="spellEnd"/>
      <w:r w:rsidRPr="009449FB">
        <w:rPr>
          <w:color w:val="000000"/>
          <w:sz w:val="28"/>
          <w:szCs w:val="28"/>
        </w:rPr>
        <w:t xml:space="preserve"> городского суда Оренбургской области от 29.12.2009 в части, связанной со снятием с регистрационного учёта по адресу служебного жилья, не информировал о совершённом в 2004 г. фактически в одностороннем порядке отказе от исполнения прав и обязанностей нанимателя служебного жилья те жилищные органы, которым предоставлялись от имени</w:t>
      </w:r>
      <w:proofErr w:type="gramEnd"/>
      <w:r w:rsidRPr="009449FB">
        <w:rPr>
          <w:color w:val="000000"/>
          <w:sz w:val="28"/>
          <w:szCs w:val="28"/>
        </w:rPr>
        <w:t xml:space="preserve"> собственника государственного жилищного фонда полномочия на юридически значимые действия и решения в соответствии с нормами главы 10 Жилищного кодекса Российской Федерации в целях использования фонда жилья по назначению согласно статье 93 данного Кодекса. Именно такие данные, соответствующие установленным в судебных актах от 24.11.2009 и от 29.12.2009 обстоятельствам, усматриваются и из сообщений Главы Городского округа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8"/>
          <w:color w:val="000000"/>
          <w:sz w:val="28"/>
          <w:szCs w:val="28"/>
        </w:rPr>
        <w:t>&lt;данные изъяты&gt;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Оренбургской области (л.д.28-29).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lastRenderedPageBreak/>
        <w:t>В силу части 2 статьи 1 Жилищного кодекса Российской Федерации граждане по своему усмотрению и в своих интересах осуществляют принадлежащие им жилищные права, в том числе распоряжаются ими. Граждане свободны в установлении своих жилищных прав в силу договора и (или) иных предусмотренных жилищным законодательством оснований.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Таким образом, именно действия и бездействие самого административного истца, обусловленные его усмотрением, исключили возможность сдачи им предоставленного жилого помещения в целях дальнейшего распределения иным военнослужащим, в то время как хотя в соответствии с положениями части 4 статьи 31 Жилищного кодекса Российской Федерации, подлежащими в силу его части 5 статьи 100 применению к пользованию служебными жилыми помещениями, прекращение семейных отношений между</w:t>
      </w:r>
      <w:proofErr w:type="gramEnd"/>
      <w:r w:rsidRPr="009449FB">
        <w:rPr>
          <w:color w:val="000000"/>
          <w:sz w:val="28"/>
          <w:szCs w:val="28"/>
        </w:rPr>
        <w:t xml:space="preserve"> нанимателем специализированного жилого помещения и супругой нанимателя в 2004 г. и не предполагало сохранения за той права пользования данным жильём, контроль со стороны собственника жилого помещения за вопросами, связанными с поддержанием семейных отношений нанимателем специализированного жилого помещения, содержанием соответствующего договора найма не предусматривается.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Поэтому апелляционное определение подлежит отмене в связи с несоответствием выводов, которые в нём изложены, обстоятельствам административного дела, нарушением норм материального права.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Напротив, содержащийся в решении гарнизонного военного суда вывод о том, что Николаев Н.Н. ранее реализовал право на обеспечение жилым помещением от Министерства обороны Российской Федерации, распорядился им по своему усмотрению и не имеет возможности сдать жилое помещение в установленном порядке, обстоятельствам дела соответствует.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Правильно гарнизонным военным судом применены при установленных обстоятельствах нормы материального права. В частности, статьи 15 Федерального закона от 27.05.1998 № 76-ФЗ «О статусе военнослужащих», части 4 статьи 52 Жилищного кодекса Российской Федерации и пункта 17 Инструкции о представлении военнослужащим Вооружённых Сил Российской Федерации жилых помещений по договору социального найма и служебных жилых помещений, утверждённой приказом Министра обороны Российской Федерации от 30.09.2010 № 1280.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В решении суда первой инстанции применимые нормы материального права приведены достаточно подробно, им дано системное толкование, сомнений в своей обоснованности не вызывающее. </w:t>
      </w:r>
      <w:proofErr w:type="gramStart"/>
      <w:r w:rsidRPr="009449FB">
        <w:rPr>
          <w:color w:val="000000"/>
          <w:sz w:val="28"/>
          <w:szCs w:val="28"/>
        </w:rPr>
        <w:t>Автором кассационной жалобы правильно обращено внимание на то, что содержащийся в решении гарнизонного военного суда вывод о законности оспоренного Николаевым Н.Н. решения жилищного органа и отсутствии оснований для судебной защиты прав и свобод административного истца соответствует разъяснениям, которые Пленумом Верховного Суда Российской Федерации даны в пункте 27 постановления от 29.05.2014 № 8 «О практике применения судами законодательства о воинской обязанности</w:t>
      </w:r>
      <w:proofErr w:type="gramEnd"/>
      <w:r w:rsidRPr="009449FB">
        <w:rPr>
          <w:color w:val="000000"/>
          <w:sz w:val="28"/>
          <w:szCs w:val="28"/>
        </w:rPr>
        <w:t>, военной службе и статусе военнослужащих».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lastRenderedPageBreak/>
        <w:t>Следовательно, надлежит удовлетворить кассационную жалобу и оставить в силе решение, принятое по административному делу гарнизонным военным судом.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Руководствуясь статьями 327, 328, 329 и 330 Кодекса административного судопроизводства Российской Федерации, Кассационный военный суд</w:t>
      </w: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определил: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center"/>
        <w:rPr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9449FB">
        <w:rPr>
          <w:color w:val="000000"/>
          <w:sz w:val="28"/>
          <w:szCs w:val="28"/>
        </w:rPr>
        <w:t>апелляционное определение Центрального окружного военного суда от 10 декабря 2019 г. по административному делу № 2а-213/2019 об оспаривании военнослужащим войсковой части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1"/>
          <w:color w:val="000000"/>
          <w:sz w:val="28"/>
          <w:szCs w:val="28"/>
        </w:rPr>
        <w:t>№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2"/>
          <w:color w:val="000000"/>
          <w:sz w:val="28"/>
          <w:szCs w:val="28"/>
        </w:rPr>
        <w:t>&lt;звание&gt;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color w:val="000000"/>
          <w:sz w:val="28"/>
          <w:szCs w:val="28"/>
        </w:rPr>
        <w:t>Николаевым Николаем Николаевичем решения 4 отдела (г.</w:t>
      </w:r>
      <w:r w:rsidRPr="009449FB">
        <w:rPr>
          <w:rStyle w:val="apple-converted-space"/>
          <w:color w:val="000000"/>
          <w:sz w:val="28"/>
          <w:szCs w:val="28"/>
        </w:rPr>
        <w:t> </w:t>
      </w:r>
      <w:r w:rsidRPr="009449FB">
        <w:rPr>
          <w:rStyle w:val="others11"/>
          <w:color w:val="000000"/>
          <w:sz w:val="28"/>
          <w:szCs w:val="28"/>
        </w:rPr>
        <w:t>&lt;данные изъяты&gt;</w:t>
      </w:r>
      <w:r w:rsidRPr="009449FB">
        <w:rPr>
          <w:color w:val="000000"/>
          <w:sz w:val="28"/>
          <w:szCs w:val="28"/>
        </w:rPr>
        <w:t>) федерального государственного казённого учреждения «Центральное региональное управление жилищного обеспечения» Министерства обороны Российской Федерации о снятии административного истца и членов его семьи с учёта в качестве нуждающихся в жилых помещениях</w:t>
      </w:r>
      <w:proofErr w:type="gramEnd"/>
      <w:r w:rsidRPr="009449FB">
        <w:rPr>
          <w:color w:val="000000"/>
          <w:sz w:val="28"/>
          <w:szCs w:val="28"/>
        </w:rPr>
        <w:t>, предоставляемых по договору социального найма, отменить ввиду несоответствия выводов, изложенных в обжалованном судебном акте, обстоятельствам административного дела и нарушения норм материального права, оставив в силе принятое по административному делу решение Оренбургского гарнизонного военного суда от 3 сентября 2019 г.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Кассационное определение вступает в законную силу со дня его принятия и может быть обжаловано в порядке главы 35 Кодекса административного судопроизводства Российской Федерации путём подачи кассационной жалобы непосредственно в Судебную коллегию по делам военнослужащих Верховного Суда Российской Федерации.</w:t>
      </w: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Председательствующий                                                                    П.И. </w:t>
      </w:r>
      <w:proofErr w:type="spellStart"/>
      <w:r w:rsidRPr="009449FB">
        <w:rPr>
          <w:color w:val="000000"/>
          <w:sz w:val="28"/>
          <w:szCs w:val="28"/>
        </w:rPr>
        <w:t>Бабошкин</w:t>
      </w:r>
      <w:proofErr w:type="spellEnd"/>
    </w:p>
    <w:p w:rsid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>Судьи          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  <w:t xml:space="preserve">     </w:t>
      </w:r>
      <w:r w:rsidRPr="009449FB">
        <w:rPr>
          <w:color w:val="000000"/>
          <w:sz w:val="28"/>
          <w:szCs w:val="28"/>
        </w:rPr>
        <w:t>                                  Т.Г. Гусейнов</w:t>
      </w:r>
    </w:p>
    <w:p w:rsidR="009449FB" w:rsidRPr="009449FB" w:rsidRDefault="009449FB" w:rsidP="009449FB">
      <w:pPr>
        <w:pStyle w:val="a3"/>
        <w:shd w:val="clear" w:color="auto" w:fill="FFFFFF"/>
        <w:spacing w:before="0" w:beforeAutospacing="0" w:after="0" w:afterAutospacing="0" w:line="252" w:lineRule="atLeast"/>
        <w:ind w:left="7068" w:firstLine="720"/>
        <w:jc w:val="both"/>
        <w:rPr>
          <w:color w:val="000000"/>
          <w:sz w:val="28"/>
          <w:szCs w:val="28"/>
        </w:rPr>
      </w:pPr>
      <w:r w:rsidRPr="009449FB">
        <w:rPr>
          <w:color w:val="000000"/>
          <w:sz w:val="28"/>
          <w:szCs w:val="28"/>
        </w:rPr>
        <w:t xml:space="preserve">В.Л. </w:t>
      </w:r>
      <w:proofErr w:type="spellStart"/>
      <w:r w:rsidRPr="009449FB">
        <w:rPr>
          <w:color w:val="000000"/>
          <w:sz w:val="28"/>
          <w:szCs w:val="28"/>
        </w:rPr>
        <w:t>Лядов</w:t>
      </w:r>
      <w:proofErr w:type="spellEnd"/>
    </w:p>
    <w:p w:rsidR="00755C3E" w:rsidRPr="009449FB" w:rsidRDefault="00755C3E">
      <w:pPr>
        <w:rPr>
          <w:rFonts w:ascii="Times New Roman" w:hAnsi="Times New Roman" w:cs="Times New Roman"/>
          <w:sz w:val="28"/>
          <w:szCs w:val="28"/>
        </w:rPr>
      </w:pPr>
    </w:p>
    <w:sectPr w:rsidR="00755C3E" w:rsidRPr="009449FB" w:rsidSect="009449FB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9449FB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8C0331"/>
    <w:rsid w:val="009321AE"/>
    <w:rsid w:val="009449FB"/>
    <w:rsid w:val="00946C09"/>
    <w:rsid w:val="00997A3C"/>
    <w:rsid w:val="009D43D6"/>
    <w:rsid w:val="009F2ADB"/>
    <w:rsid w:val="00A30565"/>
    <w:rsid w:val="00AE12A7"/>
    <w:rsid w:val="00BD3BC2"/>
    <w:rsid w:val="00C02B7E"/>
    <w:rsid w:val="00C33BFC"/>
    <w:rsid w:val="00C502D0"/>
    <w:rsid w:val="00C548D1"/>
    <w:rsid w:val="00CC50D0"/>
    <w:rsid w:val="00D114AD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4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9449FB"/>
  </w:style>
  <w:style w:type="character" w:customStyle="1" w:styleId="others1">
    <w:name w:val="others1"/>
    <w:basedOn w:val="a0"/>
    <w:rsid w:val="009449FB"/>
  </w:style>
  <w:style w:type="character" w:customStyle="1" w:styleId="others2">
    <w:name w:val="others2"/>
    <w:basedOn w:val="a0"/>
    <w:rsid w:val="009449FB"/>
  </w:style>
  <w:style w:type="character" w:customStyle="1" w:styleId="others3">
    <w:name w:val="others3"/>
    <w:basedOn w:val="a0"/>
    <w:rsid w:val="009449FB"/>
  </w:style>
  <w:style w:type="paragraph" w:customStyle="1" w:styleId="msoclassa5">
    <w:name w:val="msoclassa5"/>
    <w:basedOn w:val="a"/>
    <w:rsid w:val="00944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4">
    <w:name w:val="others4"/>
    <w:basedOn w:val="a0"/>
    <w:rsid w:val="009449FB"/>
  </w:style>
  <w:style w:type="character" w:customStyle="1" w:styleId="address2">
    <w:name w:val="address2"/>
    <w:basedOn w:val="a0"/>
    <w:rsid w:val="009449FB"/>
  </w:style>
  <w:style w:type="character" w:customStyle="1" w:styleId="data2">
    <w:name w:val="data2"/>
    <w:basedOn w:val="a0"/>
    <w:rsid w:val="009449FB"/>
  </w:style>
  <w:style w:type="character" w:customStyle="1" w:styleId="others6">
    <w:name w:val="others6"/>
    <w:basedOn w:val="a0"/>
    <w:rsid w:val="009449FB"/>
  </w:style>
  <w:style w:type="character" w:customStyle="1" w:styleId="others7">
    <w:name w:val="others7"/>
    <w:basedOn w:val="a0"/>
    <w:rsid w:val="009449FB"/>
  </w:style>
  <w:style w:type="character" w:customStyle="1" w:styleId="others13">
    <w:name w:val="others13"/>
    <w:basedOn w:val="a0"/>
    <w:rsid w:val="009449FB"/>
  </w:style>
  <w:style w:type="character" w:customStyle="1" w:styleId="fio6">
    <w:name w:val="fio6"/>
    <w:basedOn w:val="a0"/>
    <w:rsid w:val="009449FB"/>
  </w:style>
  <w:style w:type="character" w:customStyle="1" w:styleId="others8">
    <w:name w:val="others8"/>
    <w:basedOn w:val="a0"/>
    <w:rsid w:val="009449FB"/>
  </w:style>
  <w:style w:type="character" w:customStyle="1" w:styleId="others11">
    <w:name w:val="others11"/>
    <w:basedOn w:val="a0"/>
    <w:rsid w:val="009449F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735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1952</Words>
  <Characters>11129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Шуайпов Магомедбасир Гапурович</cp:lastModifiedBy>
  <cp:revision>2</cp:revision>
  <dcterms:created xsi:type="dcterms:W3CDTF">2020-08-28T10:49:00Z</dcterms:created>
  <dcterms:modified xsi:type="dcterms:W3CDTF">2022-07-22T05:53:00Z</dcterms:modified>
</cp:coreProperties>
</file>