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4D6" w:rsidRPr="004D21D4" w:rsidRDefault="005B04D6" w:rsidP="005B04D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>
        <w:rPr>
          <w:b/>
          <w:color w:val="000000"/>
          <w:sz w:val="26"/>
          <w:szCs w:val="26"/>
        </w:rPr>
        <w:t>С</w:t>
      </w:r>
      <w:r w:rsidRPr="004D21D4">
        <w:rPr>
          <w:b/>
          <w:color w:val="000000"/>
          <w:sz w:val="26"/>
          <w:szCs w:val="26"/>
        </w:rPr>
        <w:t>уд первой инстанции, в отличие от суда апелляционной инстанции, правомерно исходил из того, что право на улучшение жилищных условий может возникнуть у военнослужащего в случае изменения семейного положения,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CF5154" w:rsidRPr="005B04D6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5B04D6">
        <w:rPr>
          <w:b/>
          <w:color w:val="000000"/>
          <w:sz w:val="26"/>
          <w:szCs w:val="26"/>
        </w:rPr>
        <w:t>Кассационное определение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bookmarkStart w:id="0" w:name="_GoBack"/>
      <w:bookmarkEnd w:id="0"/>
      <w:r w:rsidRPr="004D21D4">
        <w:rPr>
          <w:color w:val="000000"/>
          <w:sz w:val="26"/>
          <w:szCs w:val="26"/>
        </w:rPr>
        <w:t>№ 88а-921/2023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19 июля 2023 г.                       </w:t>
      </w:r>
      <w:r w:rsidRPr="004D21D4">
        <w:rPr>
          <w:color w:val="000000"/>
          <w:sz w:val="26"/>
          <w:szCs w:val="26"/>
        </w:rPr>
        <w:t xml:space="preserve">                             </w:t>
      </w:r>
      <w:r w:rsidRPr="004D21D4">
        <w:rPr>
          <w:color w:val="000000"/>
          <w:sz w:val="26"/>
          <w:szCs w:val="26"/>
        </w:rPr>
        <w:t>                                         г. Новосибирск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Кассационный военный суд в составе 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председательствующего Иванова В.В., 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судей </w:t>
      </w:r>
      <w:proofErr w:type="spellStart"/>
      <w:r w:rsidRPr="004D21D4">
        <w:rPr>
          <w:color w:val="000000"/>
          <w:sz w:val="26"/>
          <w:szCs w:val="26"/>
        </w:rPr>
        <w:t>Красношапки</w:t>
      </w:r>
      <w:proofErr w:type="spellEnd"/>
      <w:r w:rsidRPr="004D21D4">
        <w:rPr>
          <w:color w:val="000000"/>
          <w:sz w:val="26"/>
          <w:szCs w:val="26"/>
        </w:rPr>
        <w:t xml:space="preserve"> В.Б. и </w:t>
      </w:r>
      <w:proofErr w:type="spellStart"/>
      <w:r w:rsidRPr="004D21D4">
        <w:rPr>
          <w:color w:val="000000"/>
          <w:sz w:val="26"/>
          <w:szCs w:val="26"/>
        </w:rPr>
        <w:t>Шпакова</w:t>
      </w:r>
      <w:proofErr w:type="spellEnd"/>
      <w:r w:rsidRPr="004D21D4">
        <w:rPr>
          <w:color w:val="000000"/>
          <w:sz w:val="26"/>
          <w:szCs w:val="26"/>
        </w:rPr>
        <w:t xml:space="preserve"> С.П., 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 xml:space="preserve">при секретаре судебного заседания Куропаткине Р.А. рассмотрел в открытом судебном заседании административное дело Санкт-Петербургского гарнизонного военного суда № 2а-70/2023 по кассационной жалобе административного истца </w:t>
      </w:r>
      <w:proofErr w:type="spellStart"/>
      <w:r w:rsidRPr="004D21D4">
        <w:rPr>
          <w:color w:val="000000"/>
          <w:sz w:val="26"/>
          <w:szCs w:val="26"/>
        </w:rPr>
        <w:t>Гиясова</w:t>
      </w:r>
      <w:proofErr w:type="spellEnd"/>
      <w:r w:rsidRPr="004D21D4">
        <w:rPr>
          <w:color w:val="000000"/>
          <w:sz w:val="26"/>
          <w:szCs w:val="26"/>
        </w:rPr>
        <w:t xml:space="preserve"> </w:t>
      </w:r>
      <w:proofErr w:type="spellStart"/>
      <w:r w:rsidRPr="004D21D4">
        <w:rPr>
          <w:color w:val="000000"/>
          <w:sz w:val="26"/>
          <w:szCs w:val="26"/>
        </w:rPr>
        <w:t>Фурката</w:t>
      </w:r>
      <w:proofErr w:type="spellEnd"/>
      <w:r w:rsidRPr="004D21D4">
        <w:rPr>
          <w:color w:val="000000"/>
          <w:sz w:val="26"/>
          <w:szCs w:val="26"/>
        </w:rPr>
        <w:t xml:space="preserve"> Рустамовича на апелляционное определение 1-го Западного окружного военного суда от 25 мая 2023 г., принятые по административному исковому заявлению военнослужащего войсковой части </w:t>
      </w:r>
      <w:r w:rsidRPr="004D21D4">
        <w:rPr>
          <w:rStyle w:val="others1"/>
          <w:color w:val="000000"/>
          <w:sz w:val="26"/>
          <w:szCs w:val="26"/>
        </w:rPr>
        <w:t>№</w:t>
      </w:r>
      <w:r w:rsidRPr="004D21D4">
        <w:rPr>
          <w:color w:val="000000"/>
          <w:sz w:val="26"/>
          <w:szCs w:val="26"/>
        </w:rPr>
        <w:t> </w:t>
      </w:r>
      <w:r w:rsidRPr="004D21D4">
        <w:rPr>
          <w:rStyle w:val="others2"/>
          <w:color w:val="000000"/>
          <w:sz w:val="26"/>
          <w:szCs w:val="26"/>
        </w:rPr>
        <w:t>&lt;звание&gt;</w:t>
      </w:r>
      <w:r w:rsidRPr="004D21D4">
        <w:rPr>
          <w:color w:val="000000"/>
          <w:sz w:val="26"/>
          <w:szCs w:val="26"/>
        </w:rPr>
        <w:t> </w:t>
      </w:r>
      <w:proofErr w:type="spellStart"/>
      <w:r w:rsidRPr="004D21D4">
        <w:rPr>
          <w:b/>
          <w:color w:val="000000"/>
          <w:sz w:val="26"/>
          <w:szCs w:val="26"/>
        </w:rPr>
        <w:t>Гиясов</w:t>
      </w:r>
      <w:r w:rsidRPr="004D21D4">
        <w:rPr>
          <w:color w:val="000000"/>
          <w:sz w:val="26"/>
          <w:szCs w:val="26"/>
        </w:rPr>
        <w:t>а</w:t>
      </w:r>
      <w:proofErr w:type="spellEnd"/>
      <w:r w:rsidRPr="004D21D4">
        <w:rPr>
          <w:color w:val="000000"/>
          <w:sz w:val="26"/>
          <w:szCs w:val="26"/>
        </w:rPr>
        <w:t xml:space="preserve"> Ф.Р. об оспаривании действий филиала «</w:t>
      </w:r>
      <w:r w:rsidRPr="004D21D4">
        <w:rPr>
          <w:rStyle w:val="others3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 (далее</w:t>
      </w:r>
      <w:proofErr w:type="gramEnd"/>
      <w:r w:rsidRPr="004D21D4">
        <w:rPr>
          <w:color w:val="000000"/>
          <w:sz w:val="26"/>
          <w:szCs w:val="26"/>
        </w:rPr>
        <w:t xml:space="preserve"> – </w:t>
      </w:r>
      <w:proofErr w:type="gramStart"/>
      <w:r w:rsidRPr="004D21D4">
        <w:rPr>
          <w:color w:val="000000"/>
          <w:sz w:val="26"/>
          <w:szCs w:val="26"/>
        </w:rPr>
        <w:t xml:space="preserve">ФГАУ «Росжилкомплекс»), связанных с </w:t>
      </w:r>
      <w:r w:rsidRPr="004D21D4">
        <w:rPr>
          <w:b/>
          <w:color w:val="000000"/>
          <w:sz w:val="26"/>
          <w:szCs w:val="26"/>
        </w:rPr>
        <w:t>отказом в принятии на учет нуждающихся в жилых помещениях для постоянного проживания</w:t>
      </w:r>
      <w:r w:rsidRPr="004D21D4">
        <w:rPr>
          <w:color w:val="000000"/>
          <w:sz w:val="26"/>
          <w:szCs w:val="26"/>
        </w:rPr>
        <w:t xml:space="preserve"> (далее – жилищный учет).</w:t>
      </w:r>
      <w:proofErr w:type="gramEnd"/>
    </w:p>
    <w:p w:rsidR="00CF5154" w:rsidRPr="004D21D4" w:rsidRDefault="00CF5154" w:rsidP="00CF5154">
      <w:pPr>
        <w:pStyle w:val="msoclass1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4D21D4">
        <w:rPr>
          <w:color w:val="000000"/>
          <w:sz w:val="26"/>
          <w:szCs w:val="26"/>
        </w:rPr>
        <w:t>Красношапки</w:t>
      </w:r>
      <w:proofErr w:type="spellEnd"/>
      <w:r w:rsidRPr="004D21D4">
        <w:rPr>
          <w:color w:val="000000"/>
          <w:sz w:val="26"/>
          <w:szCs w:val="26"/>
        </w:rPr>
        <w:t xml:space="preserve"> В.Б., изложившего установленные обстоятельства дела, содержание принятых по делу судебных актов, доводы кассационной жалобы и суть поступивших письменных возражений на нее, суд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установил: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CF5154" w:rsidRPr="004D21D4" w:rsidRDefault="00CF5154" w:rsidP="00CF5154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    </w:t>
      </w:r>
      <w:proofErr w:type="gramStart"/>
      <w:r w:rsidRPr="004D21D4">
        <w:rPr>
          <w:color w:val="000000"/>
          <w:sz w:val="26"/>
          <w:szCs w:val="26"/>
        </w:rPr>
        <w:t xml:space="preserve">решением Санкт-Петербургского гарнизонного военного суда от 10 февраля 2023 г. удовлетворен административный иск </w:t>
      </w:r>
      <w:proofErr w:type="spellStart"/>
      <w:r w:rsidRPr="004D21D4">
        <w:rPr>
          <w:color w:val="000000"/>
          <w:sz w:val="26"/>
          <w:szCs w:val="26"/>
        </w:rPr>
        <w:t>Гиясова</w:t>
      </w:r>
      <w:proofErr w:type="spellEnd"/>
      <w:r w:rsidRPr="004D21D4">
        <w:rPr>
          <w:color w:val="000000"/>
          <w:sz w:val="26"/>
          <w:szCs w:val="26"/>
        </w:rPr>
        <w:t xml:space="preserve"> Ф.Р. с требованиями о признании незаконным решения ФГАУ «Росжилкомплекс» от 19 ноября 2022 г. № </w:t>
      </w:r>
      <w:r w:rsidRPr="004D21D4">
        <w:rPr>
          <w:rStyle w:val="others4"/>
          <w:color w:val="000000"/>
          <w:sz w:val="26"/>
          <w:szCs w:val="26"/>
        </w:rPr>
        <w:t>......</w:t>
      </w:r>
      <w:r w:rsidRPr="004D21D4">
        <w:rPr>
          <w:color w:val="000000"/>
          <w:sz w:val="26"/>
          <w:szCs w:val="26"/>
        </w:rPr>
        <w:t> об отказе в принятии его семьи, состоящей из </w:t>
      </w:r>
      <w:r w:rsidRPr="004D21D4">
        <w:rPr>
          <w:rStyle w:val="others5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 человек, на жилищный учёт по месту прохождения военной службы, - в г. </w:t>
      </w:r>
      <w:r w:rsidRPr="004D21D4">
        <w:rPr>
          <w:rStyle w:val="others6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, возложении на административного ответчика обязанности по повторному рассмотрению</w:t>
      </w:r>
      <w:proofErr w:type="gramEnd"/>
      <w:r w:rsidRPr="004D21D4">
        <w:rPr>
          <w:color w:val="000000"/>
          <w:sz w:val="26"/>
          <w:szCs w:val="26"/>
        </w:rPr>
        <w:t xml:space="preserve"> вопроса о постановке административного истца и членов его семьи на указанный учет.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Обжалуемым апелляционным определением 1-го Западного окружного военного суда решение суда первой инстанции отменено и по делу принято новое решение об отказе в удовлетворении требований административного иска.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В кассационной жалобе, поданной 19 июня 2023 г., административный истец просит отменить судебный акт окружного военного суда и оставить в силе решение гарнизонного военного суда. </w:t>
      </w:r>
      <w:proofErr w:type="gramStart"/>
      <w:r w:rsidRPr="004D21D4">
        <w:rPr>
          <w:color w:val="000000"/>
          <w:sz w:val="26"/>
          <w:szCs w:val="26"/>
        </w:rPr>
        <w:t>В обоснование этого приводит совокупность доводов, сводящихся к тому, что оспоренное решение жилищного органа является незаконным, поскольку принято без учета площади жилого помещения, которым он ранее был обеспечен с помощью государственного жилищного сертификата, и состава семьи, состоящей на момент возникновения спорных правоотношений из </w:t>
      </w:r>
      <w:r w:rsidRPr="004D21D4">
        <w:rPr>
          <w:rStyle w:val="others7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 человек, поскольку на каждого из них приходится менее учетной нормы общей площади жилого помещения, установленной</w:t>
      </w:r>
      <w:proofErr w:type="gramEnd"/>
      <w:r w:rsidRPr="004D21D4">
        <w:rPr>
          <w:color w:val="000000"/>
          <w:sz w:val="26"/>
          <w:szCs w:val="26"/>
        </w:rPr>
        <w:t xml:space="preserve"> в г. </w:t>
      </w:r>
      <w:r w:rsidRPr="004D21D4">
        <w:rPr>
          <w:rStyle w:val="others8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lastRenderedPageBreak/>
        <w:t xml:space="preserve">В письменных возражениях представитель ФГАУ «Росжилкомплекс» </w:t>
      </w:r>
      <w:proofErr w:type="spellStart"/>
      <w:r w:rsidRPr="004D21D4">
        <w:rPr>
          <w:color w:val="000000"/>
          <w:sz w:val="26"/>
          <w:szCs w:val="26"/>
        </w:rPr>
        <w:t>Елина</w:t>
      </w:r>
      <w:proofErr w:type="spellEnd"/>
      <w:r w:rsidRPr="004D21D4">
        <w:rPr>
          <w:color w:val="000000"/>
          <w:sz w:val="26"/>
          <w:szCs w:val="26"/>
        </w:rPr>
        <w:t xml:space="preserve"> И.А., опровергая доводы кассационной жалобы, просит обжалованный судебный акт оставить без изменения, а кассационную жалобу - без удовлетворения.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Препятствий для рассмотрения данного дела в отсутствие неявившихся лиц, надлежащим образом извещенных о времени и месте рассмотрения жалобы в кассационном порядке, не имеется.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Рассмотрев материалы административного дела, обсудив доводы кассационной жалобы и письменных возражений на нее, суд находит жалобу подлежащей удовлетворению.</w:t>
      </w:r>
    </w:p>
    <w:p w:rsidR="00CF5154" w:rsidRPr="004D21D4" w:rsidRDefault="00CF5154" w:rsidP="00CF5154">
      <w:pPr>
        <w:pStyle w:val="msoclass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>Частью 2 статьи 328 Кодекса административного судопроизводства Российской Федерации (далее - КАС Российской Федерации)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</w:t>
      </w:r>
      <w:proofErr w:type="gramEnd"/>
      <w:r w:rsidRPr="004D21D4">
        <w:rPr>
          <w:color w:val="000000"/>
          <w:sz w:val="26"/>
          <w:szCs w:val="26"/>
        </w:rPr>
        <w:t xml:space="preserve"> неправильного судебного акта.</w:t>
      </w:r>
    </w:p>
    <w:p w:rsidR="00CF5154" w:rsidRPr="004D21D4" w:rsidRDefault="00CF5154" w:rsidP="00CF5154">
      <w:pPr>
        <w:pStyle w:val="msoclass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В настоящем административном деле такого характера нарушения норм материального права были допущены судом апелляционной инстанции, и они выразились в следующем.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Судами установлено и подтверждается материалами административного дела, что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r w:rsidRPr="004D21D4">
        <w:rPr>
          <w:color w:val="000000"/>
          <w:sz w:val="26"/>
          <w:szCs w:val="26"/>
        </w:rPr>
        <w:t xml:space="preserve"> Ф.Р., заключивший первый контракт о прохождении военной службы в 1999 г. и подлежавший увольнению с военной службы в связи с организационно-штатными мероприятиями, в 2010 году на состав семьи, включая его самого и </w:t>
      </w:r>
      <w:r w:rsidRPr="004D21D4">
        <w:rPr>
          <w:rStyle w:val="others9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, </w:t>
      </w:r>
      <w:r w:rsidRPr="004D21D4">
        <w:rPr>
          <w:rStyle w:val="data2"/>
          <w:color w:val="000000"/>
          <w:sz w:val="26"/>
          <w:szCs w:val="26"/>
        </w:rPr>
        <w:t>ДД.ММ</w:t>
      </w:r>
      <w:proofErr w:type="gramStart"/>
      <w:r w:rsidRPr="004D21D4">
        <w:rPr>
          <w:rStyle w:val="data2"/>
          <w:color w:val="000000"/>
          <w:sz w:val="26"/>
          <w:szCs w:val="26"/>
        </w:rPr>
        <w:t>.Г</w:t>
      </w:r>
      <w:proofErr w:type="gramEnd"/>
      <w:r w:rsidRPr="004D21D4">
        <w:rPr>
          <w:rStyle w:val="data2"/>
          <w:color w:val="000000"/>
          <w:sz w:val="26"/>
          <w:szCs w:val="26"/>
        </w:rPr>
        <w:t>ГГГ</w:t>
      </w:r>
      <w:r w:rsidRPr="004D21D4">
        <w:rPr>
          <w:color w:val="000000"/>
          <w:sz w:val="26"/>
          <w:szCs w:val="26"/>
        </w:rPr>
        <w:t>, </w:t>
      </w:r>
      <w:r w:rsidRPr="004D21D4">
        <w:rPr>
          <w:rStyle w:val="data2"/>
          <w:color w:val="000000"/>
          <w:sz w:val="26"/>
          <w:szCs w:val="26"/>
        </w:rPr>
        <w:t>ДД.ММ.ГГГГ</w:t>
      </w:r>
      <w:r w:rsidRPr="004D21D4">
        <w:rPr>
          <w:color w:val="000000"/>
          <w:sz w:val="26"/>
          <w:szCs w:val="26"/>
        </w:rPr>
        <w:t> г.р., из расчета норматива, предусмотренного для </w:t>
      </w:r>
      <w:r w:rsidRPr="004D21D4">
        <w:rPr>
          <w:rStyle w:val="others10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 xml:space="preserve"> человек – </w:t>
      </w:r>
      <w:proofErr w:type="gramStart"/>
      <w:r w:rsidRPr="004D21D4">
        <w:rPr>
          <w:color w:val="000000"/>
          <w:sz w:val="26"/>
          <w:szCs w:val="26"/>
        </w:rPr>
        <w:t xml:space="preserve">54 </w:t>
      </w:r>
      <w:proofErr w:type="spellStart"/>
      <w:r w:rsidRPr="004D21D4">
        <w:rPr>
          <w:color w:val="000000"/>
          <w:sz w:val="26"/>
          <w:szCs w:val="26"/>
        </w:rPr>
        <w:t>кв.м</w:t>
      </w:r>
      <w:proofErr w:type="spellEnd"/>
      <w:r w:rsidRPr="004D21D4">
        <w:rPr>
          <w:color w:val="000000"/>
          <w:sz w:val="26"/>
          <w:szCs w:val="26"/>
        </w:rPr>
        <w:t xml:space="preserve">., </w:t>
      </w:r>
      <w:r w:rsidRPr="004D21D4">
        <w:rPr>
          <w:b/>
          <w:color w:val="000000"/>
          <w:sz w:val="26"/>
          <w:szCs w:val="26"/>
        </w:rPr>
        <w:t>был обеспечен государственным жилищным сертификатом, за счет которого в 2011 году приобрел в собственность жилое помещение, общей площадью 61,4 кв. м., расположенное в г. </w:t>
      </w:r>
      <w:r w:rsidRPr="004D21D4">
        <w:rPr>
          <w:rStyle w:val="others11"/>
          <w:b/>
          <w:color w:val="000000"/>
          <w:sz w:val="26"/>
          <w:szCs w:val="26"/>
        </w:rPr>
        <w:t>&lt;данные изъяты&gt;</w:t>
      </w:r>
      <w:r w:rsidRPr="004D21D4">
        <w:rPr>
          <w:b/>
          <w:color w:val="000000"/>
          <w:sz w:val="26"/>
          <w:szCs w:val="26"/>
        </w:rPr>
        <w:t>, Московской обл., которое продал в том же году.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b/>
          <w:color w:val="000000"/>
          <w:sz w:val="26"/>
          <w:szCs w:val="26"/>
        </w:rPr>
        <w:t xml:space="preserve">В декабре 2013 г. </w:t>
      </w:r>
      <w:proofErr w:type="spellStart"/>
      <w:r w:rsidRPr="004D21D4">
        <w:rPr>
          <w:b/>
          <w:color w:val="000000"/>
          <w:sz w:val="26"/>
          <w:szCs w:val="26"/>
        </w:rPr>
        <w:t>Гиясов</w:t>
      </w:r>
      <w:proofErr w:type="spellEnd"/>
      <w:r w:rsidRPr="004D21D4">
        <w:rPr>
          <w:b/>
          <w:color w:val="000000"/>
          <w:sz w:val="26"/>
          <w:szCs w:val="26"/>
        </w:rPr>
        <w:t xml:space="preserve"> Ф.Р. вновь поступил на военную службу по контракту,</w:t>
      </w:r>
      <w:r w:rsidRPr="004D21D4">
        <w:rPr>
          <w:color w:val="000000"/>
          <w:sz w:val="26"/>
          <w:szCs w:val="26"/>
        </w:rPr>
        <w:t xml:space="preserve"> которую проходил в г. </w:t>
      </w:r>
      <w:r w:rsidRPr="004D21D4">
        <w:rPr>
          <w:rStyle w:val="others12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В октябре 2022 г., </w:t>
      </w:r>
      <w:r w:rsidRPr="004D21D4">
        <w:rPr>
          <w:b/>
          <w:color w:val="000000"/>
          <w:sz w:val="26"/>
          <w:szCs w:val="26"/>
        </w:rPr>
        <w:t>в связи с достижением 20 лет</w:t>
      </w:r>
      <w:r w:rsidRPr="004D21D4">
        <w:rPr>
          <w:color w:val="000000"/>
          <w:sz w:val="26"/>
          <w:szCs w:val="26"/>
        </w:rPr>
        <w:t xml:space="preserve"> общей продолжительности военной службы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r w:rsidRPr="004D21D4">
        <w:rPr>
          <w:color w:val="000000"/>
          <w:sz w:val="26"/>
          <w:szCs w:val="26"/>
        </w:rPr>
        <w:t xml:space="preserve"> Ф.Р. обратился в ФГАУ «Росжилкомплекс» с заявлением о принятии на жилищный учет своей </w:t>
      </w:r>
      <w:r w:rsidRPr="004D21D4">
        <w:rPr>
          <w:b/>
          <w:color w:val="000000"/>
          <w:sz w:val="26"/>
          <w:szCs w:val="26"/>
        </w:rPr>
        <w:t>семьи, которая к указанному моменту состояла из семи человек</w:t>
      </w:r>
      <w:r w:rsidR="00AE128F" w:rsidRPr="004D21D4">
        <w:rPr>
          <w:color w:val="000000"/>
          <w:sz w:val="26"/>
          <w:szCs w:val="26"/>
        </w:rPr>
        <w:t xml:space="preserve">, </w:t>
      </w:r>
      <w:r w:rsidRPr="004D21D4">
        <w:rPr>
          <w:color w:val="000000"/>
          <w:sz w:val="26"/>
          <w:szCs w:val="26"/>
        </w:rPr>
        <w:t xml:space="preserve">включая его самого, его супругу и их </w:t>
      </w:r>
      <w:r w:rsidR="00AE128F" w:rsidRPr="004D21D4">
        <w:rPr>
          <w:color w:val="000000"/>
          <w:sz w:val="26"/>
          <w:szCs w:val="26"/>
        </w:rPr>
        <w:t xml:space="preserve">детей, </w:t>
      </w:r>
      <w:r w:rsidRPr="004D21D4">
        <w:rPr>
          <w:rStyle w:val="data2"/>
          <w:color w:val="000000"/>
          <w:sz w:val="26"/>
          <w:szCs w:val="26"/>
        </w:rPr>
        <w:t>ДД.ММ</w:t>
      </w:r>
      <w:proofErr w:type="gramStart"/>
      <w:r w:rsidRPr="004D21D4">
        <w:rPr>
          <w:rStyle w:val="data2"/>
          <w:color w:val="000000"/>
          <w:sz w:val="26"/>
          <w:szCs w:val="26"/>
        </w:rPr>
        <w:t>.Г</w:t>
      </w:r>
      <w:proofErr w:type="gramEnd"/>
      <w:r w:rsidRPr="004D21D4">
        <w:rPr>
          <w:rStyle w:val="data2"/>
          <w:color w:val="000000"/>
          <w:sz w:val="26"/>
          <w:szCs w:val="26"/>
        </w:rPr>
        <w:t>ГГГ</w:t>
      </w:r>
      <w:r w:rsidRPr="004D21D4">
        <w:rPr>
          <w:color w:val="000000"/>
          <w:sz w:val="26"/>
          <w:szCs w:val="26"/>
        </w:rPr>
        <w:t>,</w:t>
      </w:r>
      <w:r w:rsidR="00AE128F" w:rsidRPr="004D21D4">
        <w:rPr>
          <w:color w:val="000000"/>
          <w:sz w:val="26"/>
          <w:szCs w:val="26"/>
        </w:rPr>
        <w:t xml:space="preserve"> </w:t>
      </w:r>
      <w:r w:rsidRPr="004D21D4">
        <w:rPr>
          <w:rStyle w:val="data2"/>
          <w:color w:val="000000"/>
          <w:sz w:val="26"/>
          <w:szCs w:val="26"/>
        </w:rPr>
        <w:t>ДД.ММ.ГГГГ</w:t>
      </w:r>
      <w:r w:rsidRPr="004D21D4">
        <w:rPr>
          <w:color w:val="000000"/>
          <w:sz w:val="26"/>
          <w:szCs w:val="26"/>
        </w:rPr>
        <w:t>,</w:t>
      </w:r>
      <w:r w:rsidR="00AE128F" w:rsidRPr="004D21D4">
        <w:rPr>
          <w:color w:val="000000"/>
          <w:sz w:val="26"/>
          <w:szCs w:val="26"/>
        </w:rPr>
        <w:t xml:space="preserve">  </w:t>
      </w:r>
      <w:r w:rsidRPr="004D21D4">
        <w:rPr>
          <w:rStyle w:val="data2"/>
          <w:color w:val="000000"/>
          <w:sz w:val="26"/>
          <w:szCs w:val="26"/>
        </w:rPr>
        <w:t>ДД.ММ.ГГГГ</w:t>
      </w:r>
      <w:r w:rsidR="00AE128F" w:rsidRPr="004D21D4">
        <w:rPr>
          <w:color w:val="000000"/>
          <w:sz w:val="26"/>
          <w:szCs w:val="26"/>
        </w:rPr>
        <w:t xml:space="preserve">, </w:t>
      </w:r>
      <w:r w:rsidRPr="004D21D4">
        <w:rPr>
          <w:rStyle w:val="data2"/>
          <w:color w:val="000000"/>
          <w:sz w:val="26"/>
          <w:szCs w:val="26"/>
        </w:rPr>
        <w:t>ДД.ММ.ГГГГ</w:t>
      </w:r>
      <w:r w:rsidR="00AE128F" w:rsidRPr="004D21D4">
        <w:rPr>
          <w:rStyle w:val="data2"/>
          <w:color w:val="000000"/>
          <w:sz w:val="26"/>
          <w:szCs w:val="26"/>
        </w:rPr>
        <w:t xml:space="preserve"> </w:t>
      </w:r>
      <w:r w:rsidRPr="004D21D4">
        <w:rPr>
          <w:color w:val="000000"/>
          <w:sz w:val="26"/>
          <w:szCs w:val="26"/>
        </w:rPr>
        <w:t>и</w:t>
      </w:r>
      <w:r w:rsidR="00AE128F" w:rsidRPr="004D21D4">
        <w:rPr>
          <w:color w:val="000000"/>
          <w:sz w:val="26"/>
          <w:szCs w:val="26"/>
        </w:rPr>
        <w:t xml:space="preserve"> </w:t>
      </w:r>
      <w:r w:rsidRPr="004D21D4">
        <w:rPr>
          <w:rStyle w:val="data2"/>
          <w:color w:val="000000"/>
          <w:sz w:val="26"/>
          <w:szCs w:val="26"/>
        </w:rPr>
        <w:t>ДД.ММ</w:t>
      </w:r>
      <w:proofErr w:type="gramStart"/>
      <w:r w:rsidRPr="004D21D4">
        <w:rPr>
          <w:rStyle w:val="data2"/>
          <w:color w:val="000000"/>
          <w:sz w:val="26"/>
          <w:szCs w:val="26"/>
        </w:rPr>
        <w:t>.Г</w:t>
      </w:r>
      <w:proofErr w:type="gramEnd"/>
      <w:r w:rsidRPr="004D21D4">
        <w:rPr>
          <w:rStyle w:val="data2"/>
          <w:color w:val="000000"/>
          <w:sz w:val="26"/>
          <w:szCs w:val="26"/>
        </w:rPr>
        <w:t>ГГГ</w:t>
      </w:r>
      <w:r w:rsidRPr="004D21D4">
        <w:rPr>
          <w:color w:val="000000"/>
          <w:sz w:val="26"/>
          <w:szCs w:val="26"/>
        </w:rPr>
        <w:t xml:space="preserve"> г.р., </w:t>
      </w:r>
      <w:r w:rsidRPr="004D21D4">
        <w:rPr>
          <w:b/>
          <w:color w:val="000000"/>
          <w:sz w:val="26"/>
          <w:szCs w:val="26"/>
        </w:rPr>
        <w:t xml:space="preserve">и проживала в служебном </w:t>
      </w:r>
      <w:r w:rsidRPr="004D21D4">
        <w:rPr>
          <w:color w:val="000000"/>
          <w:sz w:val="26"/>
          <w:szCs w:val="26"/>
        </w:rPr>
        <w:t>жилом помещении, предоставленном по месту службы административного истца.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Решением ФГАУ «Росжилкомплекса» от 19 ноября 2022 г. № </w:t>
      </w:r>
      <w:r w:rsidRPr="004D21D4">
        <w:rPr>
          <w:rStyle w:val="others14"/>
          <w:color w:val="000000"/>
          <w:sz w:val="26"/>
          <w:szCs w:val="26"/>
        </w:rPr>
        <w:t xml:space="preserve">&lt;данные </w:t>
      </w:r>
      <w:proofErr w:type="gramStart"/>
      <w:r w:rsidRPr="004D21D4">
        <w:rPr>
          <w:rStyle w:val="others14"/>
          <w:color w:val="000000"/>
          <w:sz w:val="26"/>
          <w:szCs w:val="26"/>
        </w:rPr>
        <w:t>изъяты&gt;</w:t>
      </w:r>
      <w:r w:rsidRPr="004D21D4">
        <w:rPr>
          <w:color w:val="000000"/>
          <w:sz w:val="26"/>
          <w:szCs w:val="26"/>
        </w:rPr>
        <w:t> отказ в удовлетворении указанного заявления административного истца обоснован</w:t>
      </w:r>
      <w:proofErr w:type="gramEnd"/>
      <w:r w:rsidRPr="004D21D4">
        <w:rPr>
          <w:color w:val="000000"/>
          <w:sz w:val="26"/>
          <w:szCs w:val="26"/>
        </w:rPr>
        <w:t xml:space="preserve"> тем, что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r w:rsidRPr="004D21D4">
        <w:rPr>
          <w:color w:val="000000"/>
          <w:sz w:val="26"/>
          <w:szCs w:val="26"/>
        </w:rPr>
        <w:t xml:space="preserve"> Ф.Р. реализовал свое право на обеспечение жилым помещением за счет средств федерального бюджета и не может его сдать в установленном порядке.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 xml:space="preserve">Признавая это решение незаконным, суд первой инстанции руководствовался тем, что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r w:rsidRPr="004D21D4">
        <w:rPr>
          <w:color w:val="000000"/>
          <w:sz w:val="26"/>
          <w:szCs w:val="26"/>
        </w:rPr>
        <w:t xml:space="preserve"> Ф.Р. был вправе улучшить свои жилищные условия, поскольку обеспеченность его семьи общей площадью жилого помещения с учетом норматива, исходя из которого рассчитывалась величина социальной выплаты, удостоверенной государственным жилищным сертификатом, стала менее учетной нормы, установленной на одного человека в г.</w:t>
      </w:r>
      <w:r w:rsidR="00AE128F" w:rsidRPr="004D21D4">
        <w:rPr>
          <w:color w:val="000000"/>
          <w:sz w:val="26"/>
          <w:szCs w:val="26"/>
        </w:rPr>
        <w:t xml:space="preserve"> </w:t>
      </w:r>
      <w:r w:rsidRPr="004D21D4">
        <w:rPr>
          <w:rStyle w:val="others15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lastRenderedPageBreak/>
        <w:t>Считая эти выводы гарнизонного военного суда необоснованными и отказывая в удовлетворении требований административного истца, суд апелляционной инстанции, сославшись на положения статьи 15 Федерального закона «О статусе военнослужащих», пункта 65 Правил выпуска и реализации государственных жилищных сертификатов в рамках реализации комплекса процессных мероприятий «Выполнение государственных обязательств по обеспечению жильем отдельных категорий граждан» государственной программы Российской Федерации «Обеспечение доступным и комфортным жильем</w:t>
      </w:r>
      <w:proofErr w:type="gramEnd"/>
      <w:r w:rsidRPr="004D21D4">
        <w:rPr>
          <w:color w:val="000000"/>
          <w:sz w:val="26"/>
          <w:szCs w:val="26"/>
        </w:rPr>
        <w:t xml:space="preserve"> </w:t>
      </w:r>
      <w:proofErr w:type="gramStart"/>
      <w:r w:rsidRPr="004D21D4">
        <w:rPr>
          <w:color w:val="000000"/>
          <w:sz w:val="26"/>
          <w:szCs w:val="26"/>
        </w:rPr>
        <w:t xml:space="preserve">и коммунальными услугами граждан Российской Федерации», утвержденных постановлением Правительства Российской Федерации от 21 марта 2006 г. № 153 (далее - Правила), а также разъяснения, содержащиеся в пункте 27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 (далее - постановление Пленума Верховного Суда № 8), констатировал, что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proofErr w:type="gramEnd"/>
      <w:r w:rsidRPr="004D21D4">
        <w:rPr>
          <w:color w:val="000000"/>
          <w:sz w:val="26"/>
          <w:szCs w:val="26"/>
        </w:rPr>
        <w:t xml:space="preserve"> </w:t>
      </w:r>
      <w:proofErr w:type="gramStart"/>
      <w:r w:rsidRPr="004D21D4">
        <w:rPr>
          <w:color w:val="000000"/>
          <w:sz w:val="26"/>
          <w:szCs w:val="26"/>
        </w:rPr>
        <w:t>Ф.Р., ранее обеспеченный жильем за счет федерального органа исполнительной власти, в котором предусмотрена военная служба, не вправе повторно претендовать на предоставление жилого помещения для постоянного проживания в избранной им месте жительства, поскольку соответствующая социальная гарантия предоставляется один раз за все время военной службы, а улучшение жилищных условий в таких случаях производится в общем порядке, не за счет военного ведомства.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Между тем, указанные выводы окружного военного суда сделаны при неправильном определении обстоятельств, имеющих значение для дела, что привело к нарушению норм материального права, подлежащих применению к спорным правоотношениям.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>Положения статьи 15 Федерального закона «О статусе военнослужащих» действительно возлагают на федеральный орган исполнительной власти, в котором предусмотрена военная служба, обязанность по предоставлению военнослужащему жилого помещения только один раз за все время военной службы, а распоряжение им ранее предоставленным жилым помещением само по себе не порождает у такого военнослужащего право на улучшение жилищных условий.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>В то же время согласно абзацу 16 пункта 1 статьи 15 Федерального закона «О статусе военнослужащих» военнослужащие - граждане, проходящие военную службу по контракту, в период прохождения ими военной службы имеют право на улучшение жилищных условий с учетом норм, очередности и социальных гарантий, установленных федеральными законами и иными нормативными правовыми актами Российской Федерации.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Аналогичное положение предусмотрено в пункте 65 Правил и для военнослужащих, реализовавших свое право на жилище с использованием государственного жилищного сертификата.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4D21D4">
        <w:rPr>
          <w:b/>
          <w:color w:val="000000"/>
          <w:sz w:val="26"/>
          <w:szCs w:val="26"/>
        </w:rPr>
        <w:t>Следовательно, суд первой инстанции, в отличие от суда апелляционной инстанции, правомерно исходил из того, что право на улучшение жилищных условий может возникнуть у военнослужащего в случае изменения семейного положения,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 xml:space="preserve">Согласно пункту 2 части 1 и части 2 статьи 51 Жилищного кодекса Российской Федерации (далее – ЖК РФ) нуждающимися в жилых помещениях, предоставляемых по договорам социального найма, признаются граждане, являющиеся собственниками жилых помещений или членами семьи собственника жилого помещения и </w:t>
      </w:r>
      <w:r w:rsidRPr="004D21D4">
        <w:rPr>
          <w:color w:val="000000"/>
          <w:sz w:val="26"/>
          <w:szCs w:val="26"/>
        </w:rPr>
        <w:lastRenderedPageBreak/>
        <w:t>обеспеченные общей площадью жилого помещения на одного члена семьи менее учетной нормы;</w:t>
      </w:r>
      <w:proofErr w:type="gramEnd"/>
      <w:r w:rsidRPr="004D21D4">
        <w:rPr>
          <w:color w:val="000000"/>
          <w:sz w:val="26"/>
          <w:szCs w:val="26"/>
        </w:rPr>
        <w:t xml:space="preserve"> при наличии у гражданина и (или) членов его семьи нескольких жилых помещений,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В силу статьи 3 Закона </w:t>
      </w:r>
      <w:r w:rsidRPr="004D21D4">
        <w:rPr>
          <w:rStyle w:val="others16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 от 19 июля 2005 г. № 407-65 «О порядке ведения учета граждан в качестве нуждающихся в жилых помещениях и предоставлении жилых помещений по договорам социального найма в </w:t>
      </w:r>
      <w:r w:rsidRPr="004D21D4">
        <w:rPr>
          <w:rStyle w:val="others17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» учетная норма площади жилого помещения на одного человека в г. </w:t>
      </w:r>
      <w:r w:rsidRPr="004D21D4">
        <w:rPr>
          <w:rStyle w:val="others18"/>
          <w:color w:val="000000"/>
          <w:sz w:val="26"/>
          <w:szCs w:val="26"/>
        </w:rPr>
        <w:t xml:space="preserve">&lt;данные </w:t>
      </w:r>
      <w:proofErr w:type="gramStart"/>
      <w:r w:rsidRPr="004D21D4">
        <w:rPr>
          <w:rStyle w:val="others18"/>
          <w:color w:val="000000"/>
          <w:sz w:val="26"/>
          <w:szCs w:val="26"/>
        </w:rPr>
        <w:t>изъяты</w:t>
      </w:r>
      <w:proofErr w:type="gramEnd"/>
      <w:r w:rsidRPr="004D21D4">
        <w:rPr>
          <w:rStyle w:val="others18"/>
          <w:color w:val="000000"/>
          <w:sz w:val="26"/>
          <w:szCs w:val="26"/>
        </w:rPr>
        <w:t>&gt;</w:t>
      </w:r>
      <w:r w:rsidRPr="004D21D4">
        <w:rPr>
          <w:color w:val="000000"/>
          <w:sz w:val="26"/>
          <w:szCs w:val="26"/>
        </w:rPr>
        <w:t> составляет 9 квадратных метров общей площади жилого помещения.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 xml:space="preserve">Материалами дела подтверждается, что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r w:rsidRPr="004D21D4">
        <w:rPr>
          <w:color w:val="000000"/>
          <w:sz w:val="26"/>
          <w:szCs w:val="26"/>
        </w:rPr>
        <w:t xml:space="preserve"> Ф.Р. в 2010 году на состав семьи из</w:t>
      </w:r>
      <w:r w:rsidR="004D21D4" w:rsidRPr="004D21D4">
        <w:rPr>
          <w:color w:val="000000"/>
          <w:sz w:val="26"/>
          <w:szCs w:val="26"/>
        </w:rPr>
        <w:t xml:space="preserve"> </w:t>
      </w:r>
      <w:r w:rsidRPr="004D21D4">
        <w:rPr>
          <w:color w:val="000000"/>
          <w:sz w:val="26"/>
          <w:szCs w:val="26"/>
        </w:rPr>
        <w:t> </w:t>
      </w:r>
      <w:r w:rsidRPr="004D21D4">
        <w:rPr>
          <w:rStyle w:val="others19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 человек (</w:t>
      </w:r>
      <w:r w:rsidRPr="004D21D4">
        <w:rPr>
          <w:rStyle w:val="others20"/>
          <w:color w:val="000000"/>
          <w:sz w:val="26"/>
          <w:szCs w:val="26"/>
        </w:rPr>
        <w:t>&lt;данные изъяты&gt;</w:t>
      </w:r>
      <w:r w:rsidRPr="004D21D4">
        <w:rPr>
          <w:color w:val="000000"/>
          <w:sz w:val="26"/>
          <w:szCs w:val="26"/>
        </w:rPr>
        <w:t>,), то есть без учета его супруги, брак с которой заключен в 2003 г., был обеспечен государственным жилищным сертификатом, исходя из социальной нормы общей жилого помещения для расчета размера субсидии в размере 54 кв. м, с использованием которого в 2011 году приобретено</w:t>
      </w:r>
      <w:proofErr w:type="gramEnd"/>
      <w:r w:rsidRPr="004D21D4">
        <w:rPr>
          <w:color w:val="000000"/>
          <w:sz w:val="26"/>
          <w:szCs w:val="26"/>
        </w:rPr>
        <w:t xml:space="preserve"> жилое помещение в Московской области.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4D21D4">
        <w:rPr>
          <w:b/>
          <w:color w:val="000000"/>
          <w:sz w:val="26"/>
          <w:szCs w:val="26"/>
        </w:rPr>
        <w:t xml:space="preserve">Кроме того, судами установлено, что </w:t>
      </w:r>
      <w:proofErr w:type="spellStart"/>
      <w:r w:rsidRPr="004D21D4">
        <w:rPr>
          <w:b/>
          <w:color w:val="000000"/>
          <w:sz w:val="26"/>
          <w:szCs w:val="26"/>
        </w:rPr>
        <w:t>Гиясов</w:t>
      </w:r>
      <w:proofErr w:type="spellEnd"/>
      <w:r w:rsidRPr="004D21D4">
        <w:rPr>
          <w:b/>
          <w:color w:val="000000"/>
          <w:sz w:val="26"/>
          <w:szCs w:val="26"/>
        </w:rPr>
        <w:t xml:space="preserve"> Ф.Р. с учетом изменившегося с момента обеспечения его жильем с использованием государственного жилищного сертификата количественного состава семьи, состоящей на день постановки вопроса об улучшении жилищных условий по месту прохождения военной службы из </w:t>
      </w:r>
      <w:r w:rsidRPr="004D21D4">
        <w:rPr>
          <w:rStyle w:val="others21"/>
          <w:b/>
          <w:color w:val="000000"/>
          <w:sz w:val="26"/>
          <w:szCs w:val="26"/>
        </w:rPr>
        <w:t>&lt;данные изъяты&gt;</w:t>
      </w:r>
      <w:r w:rsidRPr="004D21D4">
        <w:rPr>
          <w:b/>
          <w:color w:val="000000"/>
          <w:sz w:val="26"/>
          <w:szCs w:val="26"/>
        </w:rPr>
        <w:t> человек, фактически нуждался в улучшении этих условий, исходя из норм, которые предусмотрены в г. </w:t>
      </w:r>
      <w:r w:rsidRPr="004D21D4">
        <w:rPr>
          <w:rStyle w:val="others22"/>
          <w:b/>
          <w:color w:val="000000"/>
          <w:sz w:val="26"/>
          <w:szCs w:val="26"/>
        </w:rPr>
        <w:t>&lt;данные изъяты&gt;</w:t>
      </w:r>
      <w:r w:rsidRPr="004D21D4">
        <w:rPr>
          <w:b/>
          <w:color w:val="000000"/>
          <w:sz w:val="26"/>
          <w:szCs w:val="26"/>
        </w:rPr>
        <w:t> (54/7=7.7</w:t>
      </w:r>
      <w:proofErr w:type="gramEnd"/>
      <w:r w:rsidRPr="004D21D4">
        <w:rPr>
          <w:b/>
          <w:color w:val="000000"/>
          <w:sz w:val="26"/>
          <w:szCs w:val="26"/>
        </w:rPr>
        <w:t xml:space="preserve"> </w:t>
      </w:r>
      <w:proofErr w:type="spellStart"/>
      <w:r w:rsidRPr="004D21D4">
        <w:rPr>
          <w:b/>
          <w:color w:val="000000"/>
          <w:sz w:val="26"/>
          <w:szCs w:val="26"/>
        </w:rPr>
        <w:t>кв.м</w:t>
      </w:r>
      <w:proofErr w:type="spellEnd"/>
      <w:r w:rsidRPr="004D21D4">
        <w:rPr>
          <w:b/>
          <w:color w:val="000000"/>
          <w:sz w:val="26"/>
          <w:szCs w:val="26"/>
        </w:rPr>
        <w:t>.)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 xml:space="preserve">При таких данных вывод суда первой инстанции о том, что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r w:rsidRPr="004D21D4">
        <w:rPr>
          <w:color w:val="000000"/>
          <w:sz w:val="26"/>
          <w:szCs w:val="26"/>
        </w:rPr>
        <w:t xml:space="preserve"> Ф.Р. на момент возникновения спорных правоотношений не был обеспечен жильем по установленным нормам и ставил вопрос об улучшении его жилищных условий по месту военной службы с учетом ранее полученного от государства жилья, не противоречит разъяснениям, содержащимся в пункте 27 постановления Пленума Верховного Суда № 8.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>Вопреки утверждениям суда апелляционной инстанции, то обстоятельство, что административный истец распорядился ранее приобретенным с использованием государственного жилищного сертификата жильем не свидетельствует об утрате им права на улучшение жилищных условий, поскольку в случае его наличия и применения положений статьи 57 ЖК РФ норматив, исходя из которого рассчитывалась величина социальной выплаты, удостоверенной государственным жилищным сертификатом, подлежащий учету при предоставлении другого жилого помещения</w:t>
      </w:r>
      <w:proofErr w:type="gramEnd"/>
      <w:r w:rsidRPr="004D21D4">
        <w:rPr>
          <w:color w:val="000000"/>
          <w:sz w:val="26"/>
          <w:szCs w:val="26"/>
        </w:rPr>
        <w:t>, не исключал возможности признания его нуждаемости в улучшении жилищных условий применительно к правилам, определенным в статье 51 ЖК РФ.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Аналогичный подход, которым руководствуется кассационный военный суд в силу пункта 4 части 3 статьи 180 КАС Российской Федерации, изложен в пункте 58 «Обзора судебной практики Верховного Суда Российской Федерации № 2 (2020)», утвержденного Президиумом Верховного Суда Российской Федерации 22 июля 2020 г.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При таких данных являются безосновательными выводы окружного военного суда о том, что </w:t>
      </w:r>
      <w:proofErr w:type="spellStart"/>
      <w:r w:rsidRPr="004D21D4">
        <w:rPr>
          <w:color w:val="000000"/>
          <w:sz w:val="26"/>
          <w:szCs w:val="26"/>
        </w:rPr>
        <w:t>Гиясов</w:t>
      </w:r>
      <w:proofErr w:type="spellEnd"/>
      <w:r w:rsidRPr="004D21D4">
        <w:rPr>
          <w:color w:val="000000"/>
          <w:sz w:val="26"/>
          <w:szCs w:val="26"/>
        </w:rPr>
        <w:t xml:space="preserve"> Ф.Р. поставил вопрос о повторном предоставлении ему и членам его семьи жилого помещения в порядке, установленном Федеральным законом «О статусе военнослужащих», при обеспеченности жильем из государственного (публичного) жилищного фонда по установленным нормам и без его сдачи, что может привести к сверхнормативному обеспечению жильем.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lastRenderedPageBreak/>
        <w:t xml:space="preserve">Суждения этого суда о невозможности удовлетворения указанного обращения </w:t>
      </w:r>
      <w:proofErr w:type="spellStart"/>
      <w:r w:rsidRPr="004D21D4">
        <w:rPr>
          <w:color w:val="000000"/>
          <w:sz w:val="26"/>
          <w:szCs w:val="26"/>
        </w:rPr>
        <w:t>Гиясова</w:t>
      </w:r>
      <w:proofErr w:type="spellEnd"/>
      <w:r w:rsidRPr="004D21D4">
        <w:rPr>
          <w:color w:val="000000"/>
          <w:sz w:val="26"/>
          <w:szCs w:val="26"/>
        </w:rPr>
        <w:t xml:space="preserve"> Ф.Р. в силу ограничений, установленных пунктом 18 статьи 15 Федерального закона «О статусе военнослужащих», не соответствуют установленным по делу обстоятельствам, поскольку административный истец ставил вопрос об улучшении жилищных условий не в повторно избранном им месте жительства, а по месту прохождения военной службы.</w:t>
      </w:r>
      <w:proofErr w:type="gramEnd"/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4D21D4">
        <w:rPr>
          <w:color w:val="000000"/>
          <w:sz w:val="26"/>
          <w:szCs w:val="26"/>
        </w:rPr>
        <w:t>Поскольку при рассмотрении административного дела юридически значимые обстоятельства установлены, но при этом судом апелляционной инстанции принято неверное решение в связи с неправильным применением норм материального права, то суд кассационной инстанции на основании пункта 4 части 1 статьи 328 КАС Российской Федерации полагает необходимым отменить апелляционное определение и оставить в силе Санкт-Петербургского гарнизонного военного суда от 10 февраля 2023 г., выводы</w:t>
      </w:r>
      <w:proofErr w:type="gramEnd"/>
      <w:r w:rsidRPr="004D21D4">
        <w:rPr>
          <w:color w:val="000000"/>
          <w:sz w:val="26"/>
          <w:szCs w:val="26"/>
        </w:rPr>
        <w:t xml:space="preserve"> которого о порядке восстановления нарушенного права </w:t>
      </w:r>
      <w:proofErr w:type="spellStart"/>
      <w:r w:rsidRPr="004D21D4">
        <w:rPr>
          <w:color w:val="000000"/>
          <w:sz w:val="26"/>
          <w:szCs w:val="26"/>
        </w:rPr>
        <w:t>Гиясова</w:t>
      </w:r>
      <w:proofErr w:type="spellEnd"/>
      <w:r w:rsidRPr="004D21D4">
        <w:rPr>
          <w:color w:val="000000"/>
          <w:sz w:val="26"/>
          <w:szCs w:val="26"/>
        </w:rPr>
        <w:t xml:space="preserve"> Ф.Р. на улучшение жилищных условий в период прохождения военной службы основаны на правильном применении и толковании норм материального права, соответствуют целям и задачам административного судопроизводства, как они вытекают из требований статьи 3 КАС Российской Федерации.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Руководствуясь статьями 327, 328, пунктом 4 части 1 статьи 329 и 330 КАС Российской Федерации, кассационный военный суд</w:t>
      </w:r>
    </w:p>
    <w:p w:rsidR="004D21D4" w:rsidRPr="004D21D4" w:rsidRDefault="004D21D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определил:</w:t>
      </w:r>
    </w:p>
    <w:p w:rsidR="004D21D4" w:rsidRPr="004D21D4" w:rsidRDefault="004D21D4" w:rsidP="00CF515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CF5154" w:rsidRPr="004D21D4" w:rsidRDefault="00CF5154" w:rsidP="00CF5154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апелляционное определение 1-го Западного окружного военного суда от 25 мая 2023 г. по административному делу Санкт-Петербургского гарнизонного военного суда № 2а-70/2023 отменить и оставить в силе решение Санкт-Петербургского гарнизонного военного суда от 10 февраля 2023 г., принятое по административному иску </w:t>
      </w:r>
      <w:proofErr w:type="spellStart"/>
      <w:r w:rsidRPr="004D21D4">
        <w:rPr>
          <w:color w:val="000000"/>
          <w:sz w:val="26"/>
          <w:szCs w:val="26"/>
        </w:rPr>
        <w:t>Гиясова</w:t>
      </w:r>
      <w:proofErr w:type="spellEnd"/>
      <w:r w:rsidRPr="004D21D4">
        <w:rPr>
          <w:color w:val="000000"/>
          <w:sz w:val="26"/>
          <w:szCs w:val="26"/>
        </w:rPr>
        <w:t xml:space="preserve"> </w:t>
      </w:r>
      <w:proofErr w:type="spellStart"/>
      <w:r w:rsidRPr="004D21D4">
        <w:rPr>
          <w:color w:val="000000"/>
          <w:sz w:val="26"/>
          <w:szCs w:val="26"/>
        </w:rPr>
        <w:t>Фурката</w:t>
      </w:r>
      <w:proofErr w:type="spellEnd"/>
      <w:r w:rsidRPr="004D21D4">
        <w:rPr>
          <w:color w:val="000000"/>
          <w:sz w:val="26"/>
          <w:szCs w:val="26"/>
        </w:rPr>
        <w:t xml:space="preserve"> Рустамовича.</w:t>
      </w: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непосредственно в Судебную коллегию по делам военнослужащих Верховного Суда Российской Федерации в порядке и сроки, установленные главой 35 КАС Российской Федерации.</w:t>
      </w:r>
    </w:p>
    <w:p w:rsidR="004D21D4" w:rsidRPr="004D21D4" w:rsidRDefault="004D21D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CF5154" w:rsidRPr="004D21D4" w:rsidRDefault="00CF5154" w:rsidP="00CF515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Кассационное определение изготовлено в полном объеме 19 июля 2023 г.</w:t>
      </w:r>
    </w:p>
    <w:p w:rsidR="004D21D4" w:rsidRPr="004D21D4" w:rsidRDefault="004D21D4" w:rsidP="004D21D4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CF5154" w:rsidRPr="004D21D4" w:rsidRDefault="00CF5154" w:rsidP="004D21D4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Председательствующий:                                                                                   В.В. Иванов</w:t>
      </w:r>
    </w:p>
    <w:p w:rsidR="004D21D4" w:rsidRPr="004D21D4" w:rsidRDefault="004D21D4" w:rsidP="004D21D4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CF5154" w:rsidRPr="004D21D4" w:rsidRDefault="00CF5154" w:rsidP="004D21D4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 xml:space="preserve">Судьи:                                                                                                           В.Б. </w:t>
      </w:r>
      <w:proofErr w:type="spellStart"/>
      <w:r w:rsidRPr="004D21D4">
        <w:rPr>
          <w:color w:val="000000"/>
          <w:sz w:val="26"/>
          <w:szCs w:val="26"/>
        </w:rPr>
        <w:t>Красношапка</w:t>
      </w:r>
      <w:proofErr w:type="spellEnd"/>
    </w:p>
    <w:p w:rsidR="00CF5154" w:rsidRPr="004D21D4" w:rsidRDefault="00CF5154" w:rsidP="004D21D4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4D21D4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С.П. Шпаков</w:t>
      </w:r>
    </w:p>
    <w:p w:rsidR="0030182D" w:rsidRPr="004D21D4" w:rsidRDefault="0030182D">
      <w:pPr>
        <w:rPr>
          <w:rFonts w:ascii="Times New Roman" w:hAnsi="Times New Roman" w:cs="Times New Roman"/>
          <w:sz w:val="26"/>
          <w:szCs w:val="26"/>
        </w:rPr>
      </w:pPr>
    </w:p>
    <w:sectPr w:rsidR="0030182D" w:rsidRPr="004D21D4" w:rsidSect="00CF5154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154"/>
    <w:rsid w:val="0030182D"/>
    <w:rsid w:val="004D21D4"/>
    <w:rsid w:val="005B04D6"/>
    <w:rsid w:val="00AE128F"/>
    <w:rsid w:val="00CF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CF5154"/>
  </w:style>
  <w:style w:type="character" w:customStyle="1" w:styleId="others2">
    <w:name w:val="others2"/>
    <w:basedOn w:val="a0"/>
    <w:rsid w:val="00CF5154"/>
  </w:style>
  <w:style w:type="character" w:customStyle="1" w:styleId="others3">
    <w:name w:val="others3"/>
    <w:basedOn w:val="a0"/>
    <w:rsid w:val="00CF5154"/>
  </w:style>
  <w:style w:type="paragraph" w:customStyle="1" w:styleId="msoclass1">
    <w:name w:val="msoclass1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4">
    <w:name w:val="others4"/>
    <w:basedOn w:val="a0"/>
    <w:rsid w:val="00CF5154"/>
  </w:style>
  <w:style w:type="character" w:customStyle="1" w:styleId="others5">
    <w:name w:val="others5"/>
    <w:basedOn w:val="a0"/>
    <w:rsid w:val="00CF5154"/>
  </w:style>
  <w:style w:type="character" w:customStyle="1" w:styleId="others6">
    <w:name w:val="others6"/>
    <w:basedOn w:val="a0"/>
    <w:rsid w:val="00CF5154"/>
  </w:style>
  <w:style w:type="character" w:customStyle="1" w:styleId="others7">
    <w:name w:val="others7"/>
    <w:basedOn w:val="a0"/>
    <w:rsid w:val="00CF5154"/>
  </w:style>
  <w:style w:type="character" w:customStyle="1" w:styleId="others8">
    <w:name w:val="others8"/>
    <w:basedOn w:val="a0"/>
    <w:rsid w:val="00CF5154"/>
  </w:style>
  <w:style w:type="paragraph" w:customStyle="1" w:styleId="msoclass2">
    <w:name w:val="msoclass2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9">
    <w:name w:val="others9"/>
    <w:basedOn w:val="a0"/>
    <w:rsid w:val="00CF5154"/>
  </w:style>
  <w:style w:type="character" w:customStyle="1" w:styleId="data2">
    <w:name w:val="data2"/>
    <w:basedOn w:val="a0"/>
    <w:rsid w:val="00CF5154"/>
  </w:style>
  <w:style w:type="character" w:customStyle="1" w:styleId="others10">
    <w:name w:val="others10"/>
    <w:basedOn w:val="a0"/>
    <w:rsid w:val="00CF5154"/>
  </w:style>
  <w:style w:type="character" w:customStyle="1" w:styleId="others11">
    <w:name w:val="others11"/>
    <w:basedOn w:val="a0"/>
    <w:rsid w:val="00CF5154"/>
  </w:style>
  <w:style w:type="character" w:customStyle="1" w:styleId="others12">
    <w:name w:val="others12"/>
    <w:basedOn w:val="a0"/>
    <w:rsid w:val="00CF5154"/>
  </w:style>
  <w:style w:type="character" w:customStyle="1" w:styleId="others14">
    <w:name w:val="others14"/>
    <w:basedOn w:val="a0"/>
    <w:rsid w:val="00CF5154"/>
  </w:style>
  <w:style w:type="character" w:customStyle="1" w:styleId="others15">
    <w:name w:val="others15"/>
    <w:basedOn w:val="a0"/>
    <w:rsid w:val="00CF5154"/>
  </w:style>
  <w:style w:type="character" w:customStyle="1" w:styleId="others16">
    <w:name w:val="others16"/>
    <w:basedOn w:val="a0"/>
    <w:rsid w:val="00CF5154"/>
  </w:style>
  <w:style w:type="character" w:customStyle="1" w:styleId="others17">
    <w:name w:val="others17"/>
    <w:basedOn w:val="a0"/>
    <w:rsid w:val="00CF5154"/>
  </w:style>
  <w:style w:type="character" w:customStyle="1" w:styleId="others18">
    <w:name w:val="others18"/>
    <w:basedOn w:val="a0"/>
    <w:rsid w:val="00CF5154"/>
  </w:style>
  <w:style w:type="character" w:customStyle="1" w:styleId="others19">
    <w:name w:val="others19"/>
    <w:basedOn w:val="a0"/>
    <w:rsid w:val="00CF5154"/>
  </w:style>
  <w:style w:type="character" w:customStyle="1" w:styleId="others20">
    <w:name w:val="others20"/>
    <w:basedOn w:val="a0"/>
    <w:rsid w:val="00CF5154"/>
  </w:style>
  <w:style w:type="character" w:customStyle="1" w:styleId="others21">
    <w:name w:val="others21"/>
    <w:basedOn w:val="a0"/>
    <w:rsid w:val="00CF5154"/>
  </w:style>
  <w:style w:type="character" w:customStyle="1" w:styleId="others22">
    <w:name w:val="others22"/>
    <w:basedOn w:val="a0"/>
    <w:rsid w:val="00CF5154"/>
  </w:style>
  <w:style w:type="paragraph" w:customStyle="1" w:styleId="msoclassconsplusnormal">
    <w:name w:val="msoclassconsplusnormal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CF5154"/>
  </w:style>
  <w:style w:type="character" w:customStyle="1" w:styleId="others2">
    <w:name w:val="others2"/>
    <w:basedOn w:val="a0"/>
    <w:rsid w:val="00CF5154"/>
  </w:style>
  <w:style w:type="character" w:customStyle="1" w:styleId="others3">
    <w:name w:val="others3"/>
    <w:basedOn w:val="a0"/>
    <w:rsid w:val="00CF5154"/>
  </w:style>
  <w:style w:type="paragraph" w:customStyle="1" w:styleId="msoclass1">
    <w:name w:val="msoclass1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4">
    <w:name w:val="others4"/>
    <w:basedOn w:val="a0"/>
    <w:rsid w:val="00CF5154"/>
  </w:style>
  <w:style w:type="character" w:customStyle="1" w:styleId="others5">
    <w:name w:val="others5"/>
    <w:basedOn w:val="a0"/>
    <w:rsid w:val="00CF5154"/>
  </w:style>
  <w:style w:type="character" w:customStyle="1" w:styleId="others6">
    <w:name w:val="others6"/>
    <w:basedOn w:val="a0"/>
    <w:rsid w:val="00CF5154"/>
  </w:style>
  <w:style w:type="character" w:customStyle="1" w:styleId="others7">
    <w:name w:val="others7"/>
    <w:basedOn w:val="a0"/>
    <w:rsid w:val="00CF5154"/>
  </w:style>
  <w:style w:type="character" w:customStyle="1" w:styleId="others8">
    <w:name w:val="others8"/>
    <w:basedOn w:val="a0"/>
    <w:rsid w:val="00CF5154"/>
  </w:style>
  <w:style w:type="paragraph" w:customStyle="1" w:styleId="msoclass2">
    <w:name w:val="msoclass2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9">
    <w:name w:val="others9"/>
    <w:basedOn w:val="a0"/>
    <w:rsid w:val="00CF5154"/>
  </w:style>
  <w:style w:type="character" w:customStyle="1" w:styleId="data2">
    <w:name w:val="data2"/>
    <w:basedOn w:val="a0"/>
    <w:rsid w:val="00CF5154"/>
  </w:style>
  <w:style w:type="character" w:customStyle="1" w:styleId="others10">
    <w:name w:val="others10"/>
    <w:basedOn w:val="a0"/>
    <w:rsid w:val="00CF5154"/>
  </w:style>
  <w:style w:type="character" w:customStyle="1" w:styleId="others11">
    <w:name w:val="others11"/>
    <w:basedOn w:val="a0"/>
    <w:rsid w:val="00CF5154"/>
  </w:style>
  <w:style w:type="character" w:customStyle="1" w:styleId="others12">
    <w:name w:val="others12"/>
    <w:basedOn w:val="a0"/>
    <w:rsid w:val="00CF5154"/>
  </w:style>
  <w:style w:type="character" w:customStyle="1" w:styleId="others14">
    <w:name w:val="others14"/>
    <w:basedOn w:val="a0"/>
    <w:rsid w:val="00CF5154"/>
  </w:style>
  <w:style w:type="character" w:customStyle="1" w:styleId="others15">
    <w:name w:val="others15"/>
    <w:basedOn w:val="a0"/>
    <w:rsid w:val="00CF5154"/>
  </w:style>
  <w:style w:type="character" w:customStyle="1" w:styleId="others16">
    <w:name w:val="others16"/>
    <w:basedOn w:val="a0"/>
    <w:rsid w:val="00CF5154"/>
  </w:style>
  <w:style w:type="character" w:customStyle="1" w:styleId="others17">
    <w:name w:val="others17"/>
    <w:basedOn w:val="a0"/>
    <w:rsid w:val="00CF5154"/>
  </w:style>
  <w:style w:type="character" w:customStyle="1" w:styleId="others18">
    <w:name w:val="others18"/>
    <w:basedOn w:val="a0"/>
    <w:rsid w:val="00CF5154"/>
  </w:style>
  <w:style w:type="character" w:customStyle="1" w:styleId="others19">
    <w:name w:val="others19"/>
    <w:basedOn w:val="a0"/>
    <w:rsid w:val="00CF5154"/>
  </w:style>
  <w:style w:type="character" w:customStyle="1" w:styleId="others20">
    <w:name w:val="others20"/>
    <w:basedOn w:val="a0"/>
    <w:rsid w:val="00CF5154"/>
  </w:style>
  <w:style w:type="character" w:customStyle="1" w:styleId="others21">
    <w:name w:val="others21"/>
    <w:basedOn w:val="a0"/>
    <w:rsid w:val="00CF5154"/>
  </w:style>
  <w:style w:type="character" w:customStyle="1" w:styleId="others22">
    <w:name w:val="others22"/>
    <w:basedOn w:val="a0"/>
    <w:rsid w:val="00CF5154"/>
  </w:style>
  <w:style w:type="paragraph" w:customStyle="1" w:styleId="msoclassconsplusnormal">
    <w:name w:val="msoclassconsplusnormal"/>
    <w:basedOn w:val="a"/>
    <w:rsid w:val="00CF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2290</Words>
  <Characters>13055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2023-10-27T04:40:00Z</dcterms:created>
  <dcterms:modified xsi:type="dcterms:W3CDTF">2023-10-27T04:53:00Z</dcterms:modified>
</cp:coreProperties>
</file>