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0CC" w:rsidRPr="00F170CC" w:rsidRDefault="00F170CC" w:rsidP="00F170CC">
      <w:pPr>
        <w:pStyle w:val="a3"/>
        <w:ind w:firstLine="709"/>
        <w:jc w:val="both"/>
        <w:rPr>
          <w:b/>
          <w:i/>
          <w:color w:val="000000"/>
          <w:szCs w:val="28"/>
        </w:rPr>
      </w:pPr>
      <w:r w:rsidRPr="00F170CC">
        <w:rPr>
          <w:rStyle w:val="font3"/>
          <w:b/>
          <w:i/>
          <w:color w:val="000000"/>
          <w:szCs w:val="28"/>
        </w:rPr>
        <w:t>Обеспечение членов семей военнослужащих, имеющих общую продолжительность военной службы 10 лет и более, при увольнении с военной службы по достижении ими предельного возраста пребывания на военной службе, состоянию здоровья или в связи с организационно-штатными мероприятиями, не по месту увольнения с военной службы осуществляется при их совместном проживании.</w:t>
      </w:r>
    </w:p>
    <w:p w:rsidR="00F170CC" w:rsidRDefault="00F170CC" w:rsidP="00F170CC">
      <w:pPr>
        <w:pStyle w:val="a3"/>
        <w:jc w:val="center"/>
        <w:rPr>
          <w:rStyle w:val="font5"/>
          <w:color w:val="000000"/>
          <w:sz w:val="36"/>
          <w:szCs w:val="28"/>
        </w:rPr>
      </w:pPr>
    </w:p>
    <w:p w:rsidR="00F170CC" w:rsidRPr="00F170CC" w:rsidRDefault="00F170CC" w:rsidP="00F170CC">
      <w:pPr>
        <w:pStyle w:val="a3"/>
        <w:jc w:val="center"/>
        <w:rPr>
          <w:color w:val="000000"/>
          <w:sz w:val="36"/>
          <w:szCs w:val="28"/>
        </w:rPr>
      </w:pPr>
      <w:r w:rsidRPr="00F170CC">
        <w:rPr>
          <w:rStyle w:val="font5"/>
          <w:color w:val="000000"/>
          <w:sz w:val="36"/>
          <w:szCs w:val="28"/>
        </w:rPr>
        <w:t>ВЕРХОВНЫЙ СУД РОССИЙСКОЙ ФЕДЕРАЦИИ</w:t>
      </w:r>
    </w:p>
    <w:p w:rsidR="00F170CC" w:rsidRPr="00F170CC" w:rsidRDefault="00F170CC" w:rsidP="00F170CC">
      <w:pPr>
        <w:pStyle w:val="a3"/>
        <w:ind w:firstLine="709"/>
        <w:jc w:val="right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>№211-КГ16-21</w:t>
      </w:r>
    </w:p>
    <w:p w:rsidR="00F170CC" w:rsidRPr="00F170CC" w:rsidRDefault="00F170CC" w:rsidP="00F170CC">
      <w:pPr>
        <w:pStyle w:val="a3"/>
        <w:jc w:val="center"/>
        <w:rPr>
          <w:color w:val="000000"/>
          <w:sz w:val="32"/>
          <w:szCs w:val="28"/>
        </w:rPr>
      </w:pPr>
      <w:r w:rsidRPr="00F170CC">
        <w:rPr>
          <w:rStyle w:val="font6"/>
          <w:color w:val="000000"/>
          <w:sz w:val="32"/>
          <w:szCs w:val="28"/>
        </w:rPr>
        <w:t>ОПРЕДЕЛЕНИЕ</w:t>
      </w:r>
    </w:p>
    <w:p w:rsidR="00F170CC" w:rsidRPr="00F170CC" w:rsidRDefault="00F170CC" w:rsidP="00F170CC">
      <w:pPr>
        <w:pStyle w:val="a3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>г. Москва</w:t>
      </w:r>
      <w:r w:rsidRPr="00F170CC">
        <w:rPr>
          <w:rStyle w:val="font2"/>
          <w:rFonts w:ascii="Arial" w:hAnsi="Arial" w:cs="Arial"/>
          <w:color w:val="000000"/>
          <w:sz w:val="28"/>
          <w:szCs w:val="28"/>
        </w:rPr>
        <w:t>                                                                          </w:t>
      </w:r>
      <w:r w:rsidRPr="00F170CC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F170CC">
        <w:rPr>
          <w:rStyle w:val="font3"/>
          <w:color w:val="000000"/>
          <w:sz w:val="28"/>
          <w:szCs w:val="28"/>
        </w:rPr>
        <w:t>29 сентября 2016 г.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>председательствующего Крупнова И.В.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 xml:space="preserve">судей </w:t>
      </w:r>
      <w:proofErr w:type="spellStart"/>
      <w:r w:rsidRPr="00F170CC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F170CC">
        <w:rPr>
          <w:rStyle w:val="font3"/>
          <w:color w:val="000000"/>
          <w:sz w:val="28"/>
          <w:szCs w:val="28"/>
        </w:rPr>
        <w:t xml:space="preserve"> О.А., </w:t>
      </w:r>
      <w:proofErr w:type="spellStart"/>
      <w:r w:rsidRPr="00F170CC">
        <w:rPr>
          <w:rStyle w:val="font3"/>
          <w:color w:val="000000"/>
          <w:sz w:val="28"/>
          <w:szCs w:val="28"/>
        </w:rPr>
        <w:t>Сокерина</w:t>
      </w:r>
      <w:proofErr w:type="spellEnd"/>
      <w:r w:rsidRPr="00F170CC">
        <w:rPr>
          <w:rStyle w:val="font3"/>
          <w:color w:val="000000"/>
          <w:sz w:val="28"/>
          <w:szCs w:val="28"/>
        </w:rPr>
        <w:t xml:space="preserve"> С.Г.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170CC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F170CC">
        <w:rPr>
          <w:rStyle w:val="font3"/>
          <w:color w:val="000000"/>
          <w:sz w:val="28"/>
          <w:szCs w:val="28"/>
        </w:rPr>
        <w:t>Замолоцких</w:t>
      </w:r>
      <w:proofErr w:type="spellEnd"/>
      <w:r w:rsidRPr="00F170CC">
        <w:rPr>
          <w:rStyle w:val="font3"/>
          <w:color w:val="000000"/>
          <w:sz w:val="28"/>
          <w:szCs w:val="28"/>
        </w:rPr>
        <w:t xml:space="preserve"> В.А. рассмотрела в открытом судебном заседании дело по кассационной жалобе представителя руководителя Пограничного управления ФСБ России по восточному арктическому району (далее - Управление) Орлова В.А. на решение 35 гарнизонного военного суда от 20 мая 2015 г. и апелляционное определение Тихоокеанского флотского военного суда от 25 августа 2015 г. по заявлению бывшей военнослужащей Управления майора запаса Саркисян</w:t>
      </w:r>
      <w:proofErr w:type="gramEnd"/>
      <w:r w:rsidRPr="00F170CC">
        <w:rPr>
          <w:rStyle w:val="font3"/>
          <w:color w:val="000000"/>
          <w:sz w:val="28"/>
          <w:szCs w:val="28"/>
        </w:rPr>
        <w:t xml:space="preserve"> Елены </w:t>
      </w:r>
      <w:proofErr w:type="spellStart"/>
      <w:r w:rsidRPr="00F170CC">
        <w:rPr>
          <w:rStyle w:val="font3"/>
          <w:color w:val="000000"/>
          <w:sz w:val="28"/>
          <w:szCs w:val="28"/>
        </w:rPr>
        <w:t>Гургеновны</w:t>
      </w:r>
      <w:proofErr w:type="spellEnd"/>
      <w:r w:rsidRPr="00F170CC">
        <w:rPr>
          <w:rStyle w:val="font3"/>
          <w:color w:val="000000"/>
          <w:sz w:val="28"/>
          <w:szCs w:val="28"/>
        </w:rPr>
        <w:t xml:space="preserve"> об оспаривании действий жилищной комиссии Управления, связанных со снятием с жилищного учета ее детей.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170CC">
        <w:rPr>
          <w:rStyle w:val="font3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постановлений, принятых по делу, доводы кассационной жалобы, объяснения представителя руководителя и жилищной комиссии Управления Кулагина В.Г. в обоснование доводов кассационной жалобы, представителя заявителя Саркисян Е.Г. - Саркисяна А.А., возражавшего против удовлетворения кассационной жалобы и просившего кассационное производство по делу прекратить, Судебная коллегия по</w:t>
      </w:r>
      <w:proofErr w:type="gramEnd"/>
      <w:r w:rsidRPr="00F170CC">
        <w:rPr>
          <w:rStyle w:val="font3"/>
          <w:color w:val="000000"/>
          <w:sz w:val="28"/>
          <w:szCs w:val="28"/>
        </w:rPr>
        <w:t xml:space="preserve"> делам военнослужащих</w:t>
      </w:r>
    </w:p>
    <w:p w:rsidR="00F170CC" w:rsidRPr="00F170CC" w:rsidRDefault="00F170CC" w:rsidP="00F170CC">
      <w:pPr>
        <w:pStyle w:val="a3"/>
        <w:jc w:val="center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>установила: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170CC">
        <w:rPr>
          <w:rStyle w:val="font3"/>
          <w:color w:val="000000"/>
          <w:sz w:val="28"/>
          <w:szCs w:val="28"/>
        </w:rPr>
        <w:lastRenderedPageBreak/>
        <w:t>решением 35 гарнизонного военного суда от 20 мая 2015 г. частично удовлетворено заявление Саркисян Е.Г., в котором она просила признать незаконным решение жилищной комиссии Управления от 18 февраля 2015 г. о снятии с учета нуждающихся в жилом помещении в избранном месте жи</w:t>
      </w:r>
      <w:r w:rsidRPr="00F170CC">
        <w:rPr>
          <w:rStyle w:val="font4"/>
          <w:color w:val="000000"/>
          <w:sz w:val="28"/>
          <w:szCs w:val="28"/>
        </w:rPr>
        <w:t>тельства членов семьи заявителя: сына - Саркисяна А.А. и дочь - Саркисян М.А. с возложением на председателя комиссии</w:t>
      </w:r>
      <w:proofErr w:type="gramEnd"/>
      <w:r w:rsidRPr="00F170CC">
        <w:rPr>
          <w:rStyle w:val="font4"/>
          <w:color w:val="000000"/>
          <w:sz w:val="28"/>
          <w:szCs w:val="28"/>
        </w:rPr>
        <w:t xml:space="preserve"> обязанности по отмене решения и восстановлению ее детей на жилищном учете.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170CC">
        <w:rPr>
          <w:rStyle w:val="font4"/>
          <w:color w:val="000000"/>
          <w:sz w:val="28"/>
          <w:szCs w:val="28"/>
        </w:rPr>
        <w:t>Судом признано незаконным решение жилищной комиссии Управления в части снятия с учета нуждающихся в жилых помещениях дочери заявителя - Саркисян М.А., на жилищную комиссию и начальника Управления возложена обязанность по восстановлению Саркисян М.А. на жилищном учете и повторному рассмотрению вопроса о возможности обеспечения заявителя с учетом ее дочери Саркисян М.А.</w:t>
      </w:r>
      <w:proofErr w:type="gramEnd"/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170CC">
        <w:rPr>
          <w:rStyle w:val="font4"/>
          <w:color w:val="000000"/>
          <w:sz w:val="28"/>
          <w:szCs w:val="28"/>
        </w:rPr>
        <w:t>В удовлетворении заявления о признании незаконным решения жилищной комиссии в части снятия с учета нуждающихся в жилых помещениях сына заявителя - Саркисяна А.А. судом отказано.</w:t>
      </w:r>
      <w:proofErr w:type="gramEnd"/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4"/>
          <w:color w:val="000000"/>
          <w:sz w:val="28"/>
          <w:szCs w:val="28"/>
        </w:rPr>
        <w:t>Апелляционным определением Тихоокеанского флотского военного суда от 25 августа 2015 г. решение отменено, по делу принято новое решение об удовлетворении заявления.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4"/>
          <w:color w:val="000000"/>
          <w:sz w:val="28"/>
          <w:szCs w:val="28"/>
        </w:rPr>
        <w:t xml:space="preserve">Судом апелляционной инстанции признано незаконным решение жилищной комиссии Управления от 18 февраля 2015 г., на жилищную комиссию возложена обязанность по отмене указанного решения, а на начальника Управления - по утверждению этого решения. Также на жилищную комиссию Управления возложена обязанность по рассмотрению вопроса обеспечения заявителя жилищной субсидией с учетом ее детей </w:t>
      </w:r>
      <w:proofErr w:type="spellStart"/>
      <w:r w:rsidRPr="00F170CC">
        <w:rPr>
          <w:rStyle w:val="font4"/>
          <w:color w:val="000000"/>
          <w:sz w:val="28"/>
          <w:szCs w:val="28"/>
        </w:rPr>
        <w:t>Мариам</w:t>
      </w:r>
      <w:proofErr w:type="spellEnd"/>
      <w:r w:rsidRPr="00F170CC">
        <w:rPr>
          <w:rStyle w:val="font4"/>
          <w:color w:val="000000"/>
          <w:sz w:val="28"/>
          <w:szCs w:val="28"/>
        </w:rPr>
        <w:t xml:space="preserve"> и Андрея.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4"/>
          <w:color w:val="000000"/>
          <w:sz w:val="28"/>
          <w:szCs w:val="28"/>
        </w:rPr>
        <w:t>Определением судьи Тихоокеанского флотского военного суда от 24 февраля 2016 г. в передаче кассационной жалобы должностного лица для рассмотрения в судебном заседании суда кассационной инстанции отказано.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4"/>
          <w:color w:val="000000"/>
          <w:sz w:val="28"/>
          <w:szCs w:val="28"/>
        </w:rPr>
        <w:t>В кассационной жалобе представитель начальника Управления, указывая на применение судом к спорным правоотношениям норм материального права, не подлежащих применению в данном деле, просит судебные постановления отменить и принять по делу новое решение об отказе Саркисян Е.Г. в удовлетворении заявления.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170CC">
        <w:rPr>
          <w:rStyle w:val="font4"/>
          <w:color w:val="000000"/>
          <w:sz w:val="28"/>
          <w:szCs w:val="28"/>
        </w:rPr>
        <w:t xml:space="preserve">В обоснование жалобы представитель воинского должностного лица указывает на то, что на момент поступления на военную службу по контракту дочь заявителя - Саркисян М.А. вместе с ней не проживала, а перед поступлением в военный институт сын вместе с заявителем проживал </w:t>
      </w:r>
      <w:r w:rsidRPr="00F170CC">
        <w:rPr>
          <w:rStyle w:val="font4"/>
          <w:color w:val="000000"/>
          <w:sz w:val="28"/>
          <w:szCs w:val="28"/>
        </w:rPr>
        <w:lastRenderedPageBreak/>
        <w:t>на территории Республики Армения, где Саркисян Е.Г. нуждающейся в жилом помещении не признавалась.</w:t>
      </w:r>
      <w:proofErr w:type="gramEnd"/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4"/>
          <w:color w:val="000000"/>
          <w:sz w:val="28"/>
          <w:szCs w:val="28"/>
        </w:rPr>
        <w:t>Определением судьи Верховного Суда Российской Федерации от 16 августа 2016 г. кассационная жалоба с делом передана для рассмотрения в судебном заседании суда кассационной инстанции.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170CC">
        <w:rPr>
          <w:rStyle w:val="font4"/>
          <w:color w:val="000000"/>
          <w:sz w:val="28"/>
          <w:szCs w:val="28"/>
        </w:rPr>
        <w:t>Рассмотрев материалы дела, обсудив доводы кассационной жалобы и не усматривая предусмотренных ст. 194 и ч. 1 ст. 321 КАС РФ оснований для прекращения производства по делу и оставления кассационной жалобы без рассмотрения по существу, Судебная коллегия находит, что судами при рассмотрении дела допущены существенные нарушения норм материального права, что выразилось в следующем.</w:t>
      </w:r>
      <w:proofErr w:type="gramEnd"/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170CC">
        <w:rPr>
          <w:rStyle w:val="font3"/>
          <w:color w:val="000000"/>
          <w:sz w:val="28"/>
          <w:szCs w:val="28"/>
        </w:rPr>
        <w:t>Из материалов дела следует, что Саркисян Е.Г. до декабря 2007 года проходила военную службу по контракту на территории Республики Армения, где нуждающейся в жилых помещениях не признавалась, после чего была переведена для дальнейшего прохождения военной службы на территорию Российской Федерации в воинскую часть, дислоцированную в г. Якутске, где с составом семьи три человека (она, ее супруг и дочь, 2002</w:t>
      </w:r>
      <w:proofErr w:type="gramEnd"/>
      <w:r w:rsidRPr="00F170CC">
        <w:rPr>
          <w:rStyle w:val="font3"/>
          <w:color w:val="000000"/>
          <w:sz w:val="28"/>
          <w:szCs w:val="28"/>
        </w:rPr>
        <w:t xml:space="preserve"> года рождения) была обеспечена органом местного самоуправления жилым помещением по установленным нормам.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 xml:space="preserve">В сентябре 2004 года ее сын Саркисян А.А. поступил в пограничный кадетский корпус г. Пушкина Ленинградской области, а затем, в июле 2006 года, в Московский пограничный институт ФСБ России, после </w:t>
      </w:r>
      <w:proofErr w:type="gramStart"/>
      <w:r w:rsidRPr="00F170CC">
        <w:rPr>
          <w:rStyle w:val="font3"/>
          <w:color w:val="000000"/>
          <w:sz w:val="28"/>
          <w:szCs w:val="28"/>
        </w:rPr>
        <w:t>окончания</w:t>
      </w:r>
      <w:proofErr w:type="gramEnd"/>
      <w:r w:rsidRPr="00F170CC">
        <w:rPr>
          <w:rStyle w:val="font3"/>
          <w:color w:val="000000"/>
          <w:sz w:val="28"/>
          <w:szCs w:val="28"/>
        </w:rPr>
        <w:t xml:space="preserve"> которого в июле 2011 года он проходит военную службу по контракту.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 xml:space="preserve">Дочь заявителя, Саркисян М.А., в июне 2007 года поступила в Российско-Армянский (Славянский) государственный университет, находящийся на территории Республики Армения, и проживала в </w:t>
      </w:r>
      <w:proofErr w:type="gramStart"/>
      <w:r w:rsidRPr="00F170CC">
        <w:rPr>
          <w:rStyle w:val="font3"/>
          <w:color w:val="000000"/>
          <w:sz w:val="28"/>
          <w:szCs w:val="28"/>
        </w:rPr>
        <w:t>г</w:t>
      </w:r>
      <w:proofErr w:type="gramEnd"/>
      <w:r w:rsidRPr="00F170CC">
        <w:rPr>
          <w:rStyle w:val="font3"/>
          <w:color w:val="000000"/>
          <w:sz w:val="28"/>
          <w:szCs w:val="28"/>
        </w:rPr>
        <w:t xml:space="preserve">. Ереване. С июня 2014 года Саркисян (после замужества </w:t>
      </w:r>
      <w:proofErr w:type="spellStart"/>
      <w:r w:rsidRPr="00F170CC">
        <w:rPr>
          <w:rStyle w:val="font3"/>
          <w:color w:val="000000"/>
          <w:sz w:val="28"/>
          <w:szCs w:val="28"/>
        </w:rPr>
        <w:t>Абдувалиева</w:t>
      </w:r>
      <w:proofErr w:type="spellEnd"/>
      <w:r w:rsidRPr="00F170CC">
        <w:rPr>
          <w:rStyle w:val="font3"/>
          <w:color w:val="000000"/>
          <w:sz w:val="28"/>
          <w:szCs w:val="28"/>
        </w:rPr>
        <w:t xml:space="preserve">) М.А. проживала вместе с мужем в </w:t>
      </w:r>
      <w:proofErr w:type="gramStart"/>
      <w:r w:rsidRPr="00F170CC">
        <w:rPr>
          <w:rStyle w:val="font3"/>
          <w:color w:val="000000"/>
          <w:sz w:val="28"/>
          <w:szCs w:val="28"/>
        </w:rPr>
        <w:t>г</w:t>
      </w:r>
      <w:proofErr w:type="gramEnd"/>
      <w:r w:rsidRPr="00F170CC">
        <w:rPr>
          <w:rStyle w:val="font3"/>
          <w:color w:val="000000"/>
          <w:sz w:val="28"/>
          <w:szCs w:val="28"/>
        </w:rPr>
        <w:t>. Москве, а в октябре 2014 года поступила на военную службу по контракту.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170CC">
        <w:rPr>
          <w:rStyle w:val="font3"/>
          <w:color w:val="000000"/>
          <w:sz w:val="28"/>
          <w:szCs w:val="28"/>
        </w:rPr>
        <w:t>В марте 2010 года Саркисян Е.Г. обратилась в жилищную комиссию Северо-Восточного Пограничного управления ФСБ России с заявлением о признании ее и в том числе детей Саркисяна А.А. и Саркисян М.А. нуждающимися в жилом помещении по избранному месту жительства после увольнения с военной службы в г. Москве или ближайшем Подмосковье.</w:t>
      </w:r>
      <w:proofErr w:type="gramEnd"/>
      <w:r w:rsidRPr="00F170CC">
        <w:rPr>
          <w:rStyle w:val="font3"/>
          <w:color w:val="000000"/>
          <w:sz w:val="28"/>
          <w:szCs w:val="28"/>
        </w:rPr>
        <w:t xml:space="preserve"> Решением жилищной комиссии от 24 мая 2010 г. она вместе с детьми была включена в список военнослужащих, изъявивших желание быть обеспеченным жильем в избранном месте жительства.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170CC">
        <w:rPr>
          <w:rStyle w:val="font3"/>
          <w:color w:val="000000"/>
          <w:sz w:val="28"/>
          <w:szCs w:val="28"/>
        </w:rPr>
        <w:t xml:space="preserve">Впоследствии Саркисян Е.Г. вместе с членами семьи решениями жилищной комиссии была признана нуждающейся в жилых помещениях в г. </w:t>
      </w:r>
      <w:r w:rsidRPr="00F170CC">
        <w:rPr>
          <w:rStyle w:val="font3"/>
          <w:color w:val="000000"/>
          <w:sz w:val="28"/>
          <w:szCs w:val="28"/>
        </w:rPr>
        <w:lastRenderedPageBreak/>
        <w:t>Железнодорожном Московской области, а затем - в обеспечении жилищной субсидией.</w:t>
      </w:r>
      <w:proofErr w:type="gramEnd"/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 xml:space="preserve">Решением жилищной комиссии от 18 февраля 2015 г. дети заявителя </w:t>
      </w:r>
      <w:proofErr w:type="gramStart"/>
      <w:r w:rsidRPr="00F170CC">
        <w:rPr>
          <w:rStyle w:val="font3"/>
          <w:color w:val="000000"/>
          <w:sz w:val="28"/>
          <w:szCs w:val="28"/>
        </w:rPr>
        <w:t>-С</w:t>
      </w:r>
      <w:proofErr w:type="gramEnd"/>
      <w:r w:rsidRPr="00F170CC">
        <w:rPr>
          <w:rStyle w:val="font3"/>
          <w:color w:val="000000"/>
          <w:sz w:val="28"/>
          <w:szCs w:val="28"/>
        </w:rPr>
        <w:t>аркисян А.А. и Саркисян М.А., были сняты с учета нуждающихся в получении жилого помещения по избранному месту жительства в г. Железнодорожном Московской области на основании п. 6 ч. 1 ст. 56 ЖК РФ.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 xml:space="preserve">Признавая это решение частично незаконным, суд первой инстанции исходил из того, что дочь заявителя сохранила право на жилое помещение, занимаемое ею до поступления на военную службу, в </w:t>
      </w:r>
      <w:proofErr w:type="gramStart"/>
      <w:r w:rsidRPr="00F170CC">
        <w:rPr>
          <w:rStyle w:val="font3"/>
          <w:color w:val="000000"/>
          <w:sz w:val="28"/>
          <w:szCs w:val="28"/>
        </w:rPr>
        <w:t>связи</w:t>
      </w:r>
      <w:proofErr w:type="gramEnd"/>
      <w:r w:rsidRPr="00F170CC">
        <w:rPr>
          <w:rStyle w:val="font3"/>
          <w:color w:val="000000"/>
          <w:sz w:val="28"/>
          <w:szCs w:val="28"/>
        </w:rPr>
        <w:t xml:space="preserve"> с чем на основании п. 1 ст. 15 Федерального закона от 27 мая 1998 г. № 76-ФЗ «О статусе военнослужащих» (далее - Федеральный закон «О статусе военнослужащих») не может быть снята с учета нуждающихся в жилых помещениях по месту жительства до поступления на военную службу. Аналогичную мотивировку суд апелляционной инстанции привел в обоснование незаконности решения жилищной комиссии в отношении обоих детей заявителя.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>Однако такой вывод судов основан на неправильном истолковании норм материального права и не соответствует обстоятельствам дела.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170CC">
        <w:rPr>
          <w:rStyle w:val="font3"/>
          <w:color w:val="000000"/>
          <w:sz w:val="28"/>
          <w:szCs w:val="28"/>
        </w:rPr>
        <w:t>В соответствии с абзацем одиннадцатым п. 1 ст. 15 Федерального закона «О статусе военнослужащих» за военнослужащими, обеспечиваемыми служебными жилыми помещениями, на первые пять лет военной службы по контракту (не считая времени обучения в военных профессиональных образовательных организациях или военных образовательных организациях высшего образования) сохраняется право на жилые помещения, занимаемые ими до поступления на военную службу;</w:t>
      </w:r>
      <w:proofErr w:type="gramEnd"/>
      <w:r w:rsidRPr="00F170CC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F170CC">
        <w:rPr>
          <w:rStyle w:val="font3"/>
          <w:color w:val="000000"/>
          <w:sz w:val="28"/>
          <w:szCs w:val="28"/>
        </w:rPr>
        <w:t>они не могут быть сняты с учета в качестве нуждающихся в жилых помещениях по месту жительства до призыва (поступления) на военную службу.</w:t>
      </w:r>
      <w:proofErr w:type="gramEnd"/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 xml:space="preserve">Содержание названной нормы закона указывает на то, что за такими военнослужащими на первые пять лет военной службы по контракту сохраняются те жилые помещения, в которых они проживали до поступления на военную службу по контракту либо до поступления в военно-учебные заведения. Такие военнослужащие не могут быть сняты с учета в качестве нуждающихся в жилых помещениях в том случае, если они до поступления на военную службу по </w:t>
      </w:r>
      <w:proofErr w:type="gramStart"/>
      <w:r w:rsidRPr="00F170CC">
        <w:rPr>
          <w:rStyle w:val="font3"/>
          <w:color w:val="000000"/>
          <w:sz w:val="28"/>
          <w:szCs w:val="28"/>
        </w:rPr>
        <w:t>контракту</w:t>
      </w:r>
      <w:proofErr w:type="gramEnd"/>
      <w:r w:rsidRPr="00F170CC">
        <w:rPr>
          <w:rStyle w:val="font3"/>
          <w:color w:val="000000"/>
          <w:sz w:val="28"/>
          <w:szCs w:val="28"/>
        </w:rPr>
        <w:t xml:space="preserve"> либо до поступления в военно-учебные заведения находились на жилищном учете.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170CC">
        <w:rPr>
          <w:rStyle w:val="font3"/>
          <w:color w:val="000000"/>
          <w:sz w:val="28"/>
          <w:szCs w:val="28"/>
        </w:rPr>
        <w:t>Между тем в суде установлено, что Саркисян А.А. на момент поступления в июле 2006 года в военно-учебное заведение, как и его мать, нуждающимся в жилом помещении признаны не были, а Саркисян (</w:t>
      </w:r>
      <w:proofErr w:type="spellStart"/>
      <w:r w:rsidRPr="00F170CC">
        <w:rPr>
          <w:rStyle w:val="font3"/>
          <w:color w:val="000000"/>
          <w:sz w:val="28"/>
          <w:szCs w:val="28"/>
        </w:rPr>
        <w:t>Абдувалиева</w:t>
      </w:r>
      <w:proofErr w:type="spellEnd"/>
      <w:r w:rsidRPr="00F170CC">
        <w:rPr>
          <w:rStyle w:val="font3"/>
          <w:color w:val="000000"/>
          <w:sz w:val="28"/>
          <w:szCs w:val="28"/>
        </w:rPr>
        <w:t xml:space="preserve">) М.А. при поступлении на военную службу по контракту в </w:t>
      </w:r>
      <w:r w:rsidRPr="00F170CC">
        <w:rPr>
          <w:rStyle w:val="font3"/>
          <w:color w:val="000000"/>
          <w:sz w:val="28"/>
          <w:szCs w:val="28"/>
        </w:rPr>
        <w:lastRenderedPageBreak/>
        <w:t>октябре 2014 года фактически проживала в населенном пункте, отличном от места военной службы заявителя.</w:t>
      </w:r>
      <w:proofErr w:type="gramEnd"/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>При таких данных положения абзаца одиннадцатого п. 1 ст. 15 Федерального закона «О статусе военнослужащих» к возникшим правоотношениям применению не подлежали.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>Кроме того, из материалов дела следует, что на момент принятия жилищной комиссией Управления решения о снятии детей заявителя с жилищного учета они проходили военную службу и проживали в местах, отличных от места службы и жительства Саркисян Е.Г.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>Это обстоятельство также имеет существенное значение для дела.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170CC">
        <w:rPr>
          <w:rStyle w:val="font3"/>
          <w:color w:val="000000"/>
          <w:sz w:val="28"/>
          <w:szCs w:val="28"/>
        </w:rPr>
        <w:t>Согласно п. 14 ст. 15 Федерального закона «О статусе военнослужащих» военнослужащие, имеющие общую продолжительность военной службы 10 лет и более, при увольнении с военной службы по достижении ими предельного возраста пребывания на военной службе, состоянию здоровья или в связи с организационно-штатными мероприятиями и члены их семей, вправе получить жилые помещения не по месту увольнения с военной службы.</w:t>
      </w:r>
      <w:proofErr w:type="gramEnd"/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 xml:space="preserve">Согласно </w:t>
      </w:r>
      <w:proofErr w:type="gramStart"/>
      <w:r w:rsidRPr="00F170CC">
        <w:rPr>
          <w:rStyle w:val="font3"/>
          <w:color w:val="000000"/>
          <w:sz w:val="28"/>
          <w:szCs w:val="28"/>
        </w:rPr>
        <w:t>ч</w:t>
      </w:r>
      <w:proofErr w:type="gramEnd"/>
      <w:r w:rsidRPr="00F170CC">
        <w:rPr>
          <w:rStyle w:val="font3"/>
          <w:color w:val="000000"/>
          <w:sz w:val="28"/>
          <w:szCs w:val="28"/>
        </w:rPr>
        <w:t>. 1 ст. 31 ЖК РФ к членам семьи собственника жилого помещения относятся проживающие совместно с ним его супруг, дети и родители данного собственника, а также другие родственники, нетрудоспособные иждивенцы и в исключительных случаях иные граждане, если они вселены собственником в качестве членов его семьи.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>Подобные положения применительно к членам семьи нанимателя жилого помещения по договорам социального найма и служебного жилого помещения содержатся в ст. 69 и 100 ЖК РФ.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>Из изложенного следует, что обеспечение жилым помещением при перемене места жительства указанной категории граждан (как военнослужащих, так и членов их семей) осуществляется при их совместном проживании.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170CC">
        <w:rPr>
          <w:rStyle w:val="font3"/>
          <w:color w:val="000000"/>
          <w:sz w:val="28"/>
          <w:szCs w:val="28"/>
        </w:rPr>
        <w:t>Поскольку дети заявителя Саркисян А.А. и Саркисян М.А. совместно с ней на момент признания нуждающимися в жилом помещении в мае 2010 года не проживали, то к членам ее семьи в силу указанных норм не относятся, а поэтому права на реализацию жилищных прав совместно со своей матерью они не имеют.</w:t>
      </w:r>
      <w:proofErr w:type="gramEnd"/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 xml:space="preserve">По изложенным основаниям обучение Саркисян А.А. и Саркисян М.А. в образовательных организациях по очной форме обучения и не достижение </w:t>
      </w:r>
      <w:r w:rsidRPr="00F170CC">
        <w:rPr>
          <w:rStyle w:val="font3"/>
          <w:color w:val="000000"/>
          <w:sz w:val="28"/>
          <w:szCs w:val="28"/>
        </w:rPr>
        <w:lastRenderedPageBreak/>
        <w:t>ими 23 лет на момент постановки на жилищный учет в мае 2010 года не влияет на правильность оспариваемого решения жилищной комиссии.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170CC">
        <w:rPr>
          <w:rStyle w:val="font3"/>
          <w:color w:val="000000"/>
          <w:sz w:val="28"/>
          <w:szCs w:val="28"/>
        </w:rPr>
        <w:t>Таким образом, решение жилищной комиссии от 18 февраля 2015 г. о снятии детей Саркисян Е.Г. - Саркисян А.А. и Саркисян М.А., с учета нуждающихся в получении жилого помещения по избранному месту жительства в г. Железнодорожном Московской области по основаниям, установленным п. 6 ч. 1 ст. 56 ЖК РФ, основано на законе.</w:t>
      </w:r>
      <w:proofErr w:type="gramEnd"/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>Допущенные судами первой и апелляционной инстанции нарушения повлияли на исход дела и без их устранения невозможны защита охраняемых законом публичных интересов, что является основанием для отмены в кассационном порядке судебных постановлений и принятию по делу новое решения об отказе в удовлетворении заявления.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>На основании изложенного, руководствуясь ст. 327, 328, п. 5 ч. 1 ст. 329, ст. 330 КАС РФ, Судебная коллегия по делам военнослужащих</w:t>
      </w:r>
    </w:p>
    <w:p w:rsidR="00F170CC" w:rsidRPr="00F170CC" w:rsidRDefault="00F170CC" w:rsidP="00F170CC">
      <w:pPr>
        <w:pStyle w:val="a3"/>
        <w:jc w:val="center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>определила:</w:t>
      </w:r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 xml:space="preserve">решение 35 гарнизонного военного суда от 20 мая 2015 г. и апелляционное определение Тихоокеанского флотского военного суда от 25 августа 2015 г. по заявлению Саркисян Елены </w:t>
      </w:r>
      <w:proofErr w:type="spellStart"/>
      <w:r w:rsidRPr="00F170CC">
        <w:rPr>
          <w:rStyle w:val="font3"/>
          <w:color w:val="000000"/>
          <w:sz w:val="28"/>
          <w:szCs w:val="28"/>
        </w:rPr>
        <w:t>Гургеновны</w:t>
      </w:r>
      <w:proofErr w:type="spellEnd"/>
      <w:r w:rsidRPr="00F170CC">
        <w:rPr>
          <w:rStyle w:val="font3"/>
          <w:color w:val="000000"/>
          <w:sz w:val="28"/>
          <w:szCs w:val="28"/>
        </w:rPr>
        <w:t xml:space="preserve"> в связи с существенным нарушением норм материального права отменить, принять по делу новое решение, которым в удовлетворении заявления Саркисян Е.Г. отказать.</w:t>
      </w:r>
    </w:p>
    <w:p w:rsidR="00F170CC" w:rsidRPr="00F170CC" w:rsidRDefault="00F170CC" w:rsidP="00F170CC">
      <w:pPr>
        <w:pStyle w:val="a3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>Председательствующий</w:t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 w:rsidRPr="00F170CC">
        <w:rPr>
          <w:rStyle w:val="font3"/>
          <w:color w:val="000000"/>
          <w:sz w:val="28"/>
          <w:szCs w:val="28"/>
        </w:rPr>
        <w:t>И.В. Крупное</w:t>
      </w:r>
    </w:p>
    <w:p w:rsidR="00F170CC" w:rsidRPr="00F170CC" w:rsidRDefault="00F170CC" w:rsidP="00F170CC">
      <w:pPr>
        <w:pStyle w:val="a3"/>
        <w:jc w:val="both"/>
        <w:rPr>
          <w:color w:val="000000"/>
          <w:sz w:val="28"/>
          <w:szCs w:val="28"/>
        </w:rPr>
      </w:pPr>
      <w:r w:rsidRPr="00F170CC">
        <w:rPr>
          <w:rStyle w:val="font3"/>
          <w:color w:val="000000"/>
          <w:sz w:val="28"/>
          <w:szCs w:val="28"/>
        </w:rPr>
        <w:t>Судьи:</w:t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 w:rsidRPr="00F170CC">
        <w:rPr>
          <w:rStyle w:val="font3"/>
          <w:color w:val="000000"/>
          <w:sz w:val="28"/>
          <w:szCs w:val="28"/>
        </w:rPr>
        <w:t xml:space="preserve">О.А. </w:t>
      </w:r>
      <w:proofErr w:type="spellStart"/>
      <w:r w:rsidRPr="00F170CC">
        <w:rPr>
          <w:rStyle w:val="font3"/>
          <w:color w:val="000000"/>
          <w:sz w:val="28"/>
          <w:szCs w:val="28"/>
        </w:rPr>
        <w:t>Дербилов</w:t>
      </w:r>
      <w:proofErr w:type="spellEnd"/>
    </w:p>
    <w:p w:rsidR="00F170CC" w:rsidRPr="00F170CC" w:rsidRDefault="00F170CC" w:rsidP="00F170CC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F170CC">
        <w:rPr>
          <w:rStyle w:val="font3"/>
          <w:color w:val="000000"/>
          <w:sz w:val="28"/>
          <w:szCs w:val="28"/>
        </w:rPr>
        <w:t xml:space="preserve">С.Г. </w:t>
      </w:r>
      <w:proofErr w:type="spellStart"/>
      <w:r w:rsidRPr="00F170CC">
        <w:rPr>
          <w:rStyle w:val="font3"/>
          <w:color w:val="000000"/>
          <w:sz w:val="28"/>
          <w:szCs w:val="28"/>
        </w:rPr>
        <w:t>Сокерин</w:t>
      </w:r>
      <w:proofErr w:type="spellEnd"/>
    </w:p>
    <w:p w:rsidR="00F170CC" w:rsidRPr="00F170CC" w:rsidRDefault="00F170CC" w:rsidP="00F170CC">
      <w:pPr>
        <w:pStyle w:val="a3"/>
        <w:ind w:firstLine="709"/>
        <w:jc w:val="both"/>
        <w:rPr>
          <w:color w:val="000000"/>
          <w:sz w:val="28"/>
          <w:szCs w:val="28"/>
        </w:rPr>
      </w:pPr>
    </w:p>
    <w:p w:rsidR="00A85D36" w:rsidRPr="00F170CC" w:rsidRDefault="00A85D36" w:rsidP="00F170CC">
      <w:pPr>
        <w:ind w:firstLine="709"/>
        <w:jc w:val="both"/>
        <w:rPr>
          <w:sz w:val="28"/>
          <w:szCs w:val="28"/>
        </w:rPr>
      </w:pPr>
    </w:p>
    <w:sectPr w:rsidR="00A85D36" w:rsidRPr="00F170CC" w:rsidSect="00A85D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170CC"/>
    <w:rsid w:val="00A85D36"/>
    <w:rsid w:val="00F170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5D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1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F170CC"/>
  </w:style>
  <w:style w:type="character" w:customStyle="1" w:styleId="font3">
    <w:name w:val="font3"/>
    <w:basedOn w:val="a0"/>
    <w:rsid w:val="00F170CC"/>
  </w:style>
  <w:style w:type="character" w:customStyle="1" w:styleId="font6">
    <w:name w:val="font6"/>
    <w:basedOn w:val="a0"/>
    <w:rsid w:val="00F170CC"/>
  </w:style>
  <w:style w:type="character" w:customStyle="1" w:styleId="font2">
    <w:name w:val="font2"/>
    <w:basedOn w:val="a0"/>
    <w:rsid w:val="00F170CC"/>
  </w:style>
  <w:style w:type="character" w:customStyle="1" w:styleId="apple-converted-space">
    <w:name w:val="apple-converted-space"/>
    <w:basedOn w:val="a0"/>
    <w:rsid w:val="00F170CC"/>
  </w:style>
  <w:style w:type="character" w:customStyle="1" w:styleId="font4">
    <w:name w:val="font4"/>
    <w:basedOn w:val="a0"/>
    <w:rsid w:val="00F170CC"/>
  </w:style>
  <w:style w:type="character" w:customStyle="1" w:styleId="font1">
    <w:name w:val="font1"/>
    <w:basedOn w:val="a0"/>
    <w:rsid w:val="00F170CC"/>
  </w:style>
  <w:style w:type="character" w:customStyle="1" w:styleId="font0">
    <w:name w:val="font0"/>
    <w:basedOn w:val="a0"/>
    <w:rsid w:val="00F170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45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1861</Words>
  <Characters>10612</Characters>
  <Application>Microsoft Office Word</Application>
  <DocSecurity>0</DocSecurity>
  <Lines>88</Lines>
  <Paragraphs>24</Paragraphs>
  <ScaleCrop>false</ScaleCrop>
  <Company>SPecialiST RePack</Company>
  <LinksUpToDate>false</LinksUpToDate>
  <CharactersWithSpaces>12449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2016-10-03T10:57:00Z</dcterms:created>
  <dcterms:modified xsi:type="dcterms:W3CDTF">2016-10-03T11:08:00Z</dcterms:modified>
</cp:coreProperties>
</file>