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2A5" w:rsidRPr="00BA22A5" w:rsidRDefault="00BA22A5" w:rsidP="00BA22A5">
      <w:pPr>
        <w:pStyle w:val="a3"/>
        <w:spacing w:before="0" w:beforeAutospacing="0" w:after="0" w:afterAutospacing="0"/>
        <w:ind w:firstLine="709"/>
        <w:jc w:val="both"/>
        <w:rPr>
          <w:rStyle w:val="font4"/>
          <w:b/>
          <w:i/>
          <w:color w:val="000000"/>
          <w:sz w:val="32"/>
          <w:szCs w:val="28"/>
        </w:rPr>
      </w:pPr>
      <w:r w:rsidRPr="00BA22A5">
        <w:rPr>
          <w:rStyle w:val="font3"/>
          <w:b/>
          <w:i/>
          <w:color w:val="000000"/>
          <w:szCs w:val="28"/>
        </w:rPr>
        <w:t>Закон допускает реализацию жилищных прав военнослужащих, возникших в период прохождения военной службы и после прекращения военно-служебных правоотношений.</w:t>
      </w:r>
    </w:p>
    <w:p w:rsidR="00BA22A5" w:rsidRDefault="00BA22A5" w:rsidP="00CF2EB2">
      <w:pPr>
        <w:pStyle w:val="a3"/>
        <w:spacing w:before="0" w:beforeAutospacing="0" w:after="0" w:afterAutospacing="0"/>
        <w:ind w:firstLine="709"/>
        <w:jc w:val="center"/>
        <w:rPr>
          <w:rStyle w:val="font4"/>
          <w:b/>
          <w:color w:val="000000"/>
          <w:sz w:val="36"/>
          <w:szCs w:val="28"/>
        </w:rPr>
      </w:pPr>
    </w:p>
    <w:p w:rsidR="00CF2EB2" w:rsidRPr="00CF2EB2" w:rsidRDefault="00CF2EB2" w:rsidP="00CF2EB2">
      <w:pPr>
        <w:pStyle w:val="a3"/>
        <w:spacing w:before="0" w:beforeAutospacing="0" w:after="0" w:afterAutospacing="0"/>
        <w:ind w:firstLine="709"/>
        <w:jc w:val="center"/>
        <w:rPr>
          <w:b/>
          <w:color w:val="000000"/>
          <w:sz w:val="36"/>
          <w:szCs w:val="28"/>
        </w:rPr>
      </w:pPr>
      <w:r w:rsidRPr="00CF2EB2">
        <w:rPr>
          <w:rStyle w:val="font4"/>
          <w:b/>
          <w:color w:val="000000"/>
          <w:sz w:val="36"/>
          <w:szCs w:val="28"/>
        </w:rPr>
        <w:t>Верховный Суд Российской Федерации</w:t>
      </w:r>
    </w:p>
    <w:p w:rsidR="00CF2EB2" w:rsidRDefault="00CF2EB2" w:rsidP="00CF2EB2">
      <w:pPr>
        <w:pStyle w:val="a3"/>
        <w:spacing w:before="0" w:beforeAutospacing="0" w:after="0" w:afterAutospacing="0"/>
        <w:ind w:left="707" w:firstLine="709"/>
        <w:jc w:val="right"/>
        <w:rPr>
          <w:rStyle w:val="font3"/>
          <w:color w:val="000000"/>
          <w:sz w:val="28"/>
          <w:szCs w:val="28"/>
        </w:rPr>
      </w:pPr>
    </w:p>
    <w:p w:rsidR="00CF2EB2" w:rsidRPr="00CF2EB2" w:rsidRDefault="00CF2EB2" w:rsidP="00CF2EB2">
      <w:pPr>
        <w:pStyle w:val="a3"/>
        <w:spacing w:before="0" w:beforeAutospacing="0" w:after="0" w:afterAutospacing="0"/>
        <w:ind w:left="707" w:firstLine="709"/>
        <w:jc w:val="right"/>
        <w:rPr>
          <w:color w:val="000000"/>
          <w:sz w:val="28"/>
          <w:szCs w:val="28"/>
        </w:rPr>
      </w:pPr>
      <w:r w:rsidRPr="00CF2EB2">
        <w:rPr>
          <w:rStyle w:val="font3"/>
          <w:color w:val="000000"/>
          <w:sz w:val="28"/>
          <w:szCs w:val="28"/>
        </w:rPr>
        <w:t>№201-КГ16-12</w:t>
      </w:r>
    </w:p>
    <w:p w:rsidR="00CF2EB2" w:rsidRDefault="00CF2EB2" w:rsidP="00CF2EB2">
      <w:pPr>
        <w:pStyle w:val="a3"/>
        <w:spacing w:before="0" w:beforeAutospacing="0" w:after="0" w:afterAutospacing="0"/>
        <w:ind w:firstLine="709"/>
        <w:jc w:val="both"/>
        <w:rPr>
          <w:rStyle w:val="font2"/>
          <w:color w:val="000000"/>
          <w:sz w:val="28"/>
          <w:szCs w:val="28"/>
        </w:rPr>
      </w:pPr>
    </w:p>
    <w:p w:rsidR="00CF2EB2" w:rsidRPr="00CF2EB2" w:rsidRDefault="00CF2EB2" w:rsidP="00CF2EB2">
      <w:pPr>
        <w:pStyle w:val="a3"/>
        <w:spacing w:before="0" w:beforeAutospacing="0" w:after="0" w:afterAutospacing="0"/>
        <w:ind w:firstLine="709"/>
        <w:jc w:val="center"/>
        <w:rPr>
          <w:color w:val="000000"/>
          <w:sz w:val="28"/>
          <w:szCs w:val="28"/>
        </w:rPr>
      </w:pPr>
      <w:r w:rsidRPr="00CF2EB2">
        <w:rPr>
          <w:rStyle w:val="font2"/>
          <w:color w:val="000000"/>
          <w:sz w:val="28"/>
          <w:szCs w:val="28"/>
        </w:rPr>
        <w:t>ОПРЕДЕЛЕНИЕ</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г. Москва</w:t>
      </w:r>
      <w:r w:rsidRPr="00CF2EB2">
        <w:rPr>
          <w:rStyle w:val="font1"/>
          <w:color w:val="000000"/>
          <w:sz w:val="28"/>
          <w:szCs w:val="28"/>
        </w:rPr>
        <w:t>                                                                                 </w:t>
      </w:r>
      <w:r w:rsidRPr="00CF2EB2">
        <w:rPr>
          <w:rStyle w:val="apple-converted-space"/>
          <w:color w:val="000000"/>
          <w:sz w:val="28"/>
          <w:szCs w:val="28"/>
        </w:rPr>
        <w:t> </w:t>
      </w:r>
      <w:r>
        <w:rPr>
          <w:rStyle w:val="apple-converted-space"/>
          <w:color w:val="000000"/>
          <w:sz w:val="28"/>
          <w:szCs w:val="28"/>
        </w:rPr>
        <w:t>23</w:t>
      </w:r>
      <w:r w:rsidRPr="00CF2EB2">
        <w:rPr>
          <w:rStyle w:val="font3"/>
          <w:color w:val="000000"/>
          <w:sz w:val="28"/>
          <w:szCs w:val="28"/>
        </w:rPr>
        <w:t xml:space="preserve"> мая 2016 г.</w:t>
      </w:r>
    </w:p>
    <w:p w:rsidR="00CF2EB2" w:rsidRDefault="00CF2EB2" w:rsidP="00CF2EB2">
      <w:pPr>
        <w:pStyle w:val="a3"/>
        <w:spacing w:before="0" w:beforeAutospacing="0" w:after="0" w:afterAutospacing="0"/>
        <w:ind w:firstLine="709"/>
        <w:jc w:val="both"/>
        <w:rPr>
          <w:rStyle w:val="font3"/>
          <w:color w:val="000000"/>
          <w:sz w:val="28"/>
          <w:szCs w:val="28"/>
        </w:rPr>
      </w:pP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 xml:space="preserve">Судья Верховного Суда Российской Федерации </w:t>
      </w:r>
      <w:proofErr w:type="spellStart"/>
      <w:r w:rsidRPr="00CF2EB2">
        <w:rPr>
          <w:rStyle w:val="font3"/>
          <w:color w:val="000000"/>
          <w:sz w:val="28"/>
          <w:szCs w:val="28"/>
        </w:rPr>
        <w:t>Сокерин</w:t>
      </w:r>
      <w:proofErr w:type="spellEnd"/>
      <w:r w:rsidRPr="00CF2EB2">
        <w:rPr>
          <w:rStyle w:val="font3"/>
          <w:color w:val="000000"/>
          <w:sz w:val="28"/>
          <w:szCs w:val="28"/>
        </w:rPr>
        <w:t xml:space="preserve"> С.Г., изучив материалы истребованного дела и кассационную жалобу представителей руководителя Пограничной службы ФСБ России - </w:t>
      </w:r>
      <w:proofErr w:type="spellStart"/>
      <w:r w:rsidRPr="00CF2EB2">
        <w:rPr>
          <w:rStyle w:val="font3"/>
          <w:color w:val="000000"/>
          <w:sz w:val="28"/>
          <w:szCs w:val="28"/>
        </w:rPr>
        <w:t>Баянова</w:t>
      </w:r>
      <w:proofErr w:type="spellEnd"/>
      <w:r w:rsidRPr="00CF2EB2">
        <w:rPr>
          <w:rStyle w:val="font3"/>
          <w:color w:val="000000"/>
          <w:sz w:val="28"/>
          <w:szCs w:val="28"/>
        </w:rPr>
        <w:t xml:space="preserve"> А.Ю. и </w:t>
      </w:r>
      <w:proofErr w:type="spellStart"/>
      <w:r w:rsidRPr="00CF2EB2">
        <w:rPr>
          <w:rStyle w:val="font3"/>
          <w:color w:val="000000"/>
          <w:sz w:val="28"/>
          <w:szCs w:val="28"/>
        </w:rPr>
        <w:t>Капошенкова</w:t>
      </w:r>
      <w:proofErr w:type="spellEnd"/>
      <w:r w:rsidRPr="00CF2EB2">
        <w:rPr>
          <w:rStyle w:val="font3"/>
          <w:color w:val="000000"/>
          <w:sz w:val="28"/>
          <w:szCs w:val="28"/>
        </w:rPr>
        <w:t xml:space="preserve"> В.Ю., а также жилищной комиссии Пограничной службы ФСБ России - Морозова А.В. на апелляционное определение судебной коллегии по административным делам Московского окружного военного суда от 17 декабря 2015 г. по делу по заявлению</w:t>
      </w:r>
      <w:proofErr w:type="gramEnd"/>
      <w:r w:rsidRPr="00CF2EB2">
        <w:rPr>
          <w:rStyle w:val="font3"/>
          <w:color w:val="000000"/>
          <w:sz w:val="28"/>
          <w:szCs w:val="28"/>
        </w:rPr>
        <w:t xml:space="preserve"> бывшего военнослужащего Пограничной службы ФСБ России полковника запаса Тюрина Сергея Евгеньевича об оспаривании действий руководителя и жилищной комиссии Пограничной службы ФСБ России, связанных с порядком рассмотрения обращений по вопросу обеспечения жилым помещением,</w:t>
      </w:r>
    </w:p>
    <w:p w:rsidR="00CF2EB2" w:rsidRDefault="00CF2EB2" w:rsidP="00CF2EB2">
      <w:pPr>
        <w:pStyle w:val="a3"/>
        <w:spacing w:before="0" w:beforeAutospacing="0" w:after="0" w:afterAutospacing="0"/>
        <w:ind w:firstLine="709"/>
        <w:jc w:val="center"/>
        <w:rPr>
          <w:rStyle w:val="font3"/>
          <w:color w:val="000000"/>
          <w:sz w:val="28"/>
          <w:szCs w:val="28"/>
        </w:rPr>
      </w:pPr>
    </w:p>
    <w:p w:rsidR="00CF2EB2" w:rsidRPr="00CF2EB2" w:rsidRDefault="00CF2EB2" w:rsidP="00CF2EB2">
      <w:pPr>
        <w:pStyle w:val="a3"/>
        <w:spacing w:before="0" w:beforeAutospacing="0" w:after="0" w:afterAutospacing="0"/>
        <w:ind w:firstLine="709"/>
        <w:jc w:val="center"/>
        <w:rPr>
          <w:color w:val="000000"/>
          <w:sz w:val="28"/>
          <w:szCs w:val="28"/>
        </w:rPr>
      </w:pPr>
      <w:r w:rsidRPr="00CF2EB2">
        <w:rPr>
          <w:rStyle w:val="font3"/>
          <w:color w:val="000000"/>
          <w:sz w:val="28"/>
          <w:szCs w:val="28"/>
        </w:rPr>
        <w:t>установил:</w:t>
      </w:r>
    </w:p>
    <w:p w:rsidR="00CF2EB2" w:rsidRDefault="00CF2EB2" w:rsidP="00CF2EB2">
      <w:pPr>
        <w:pStyle w:val="a3"/>
        <w:spacing w:before="0" w:beforeAutospacing="0" w:after="0" w:afterAutospacing="0"/>
        <w:ind w:firstLine="709"/>
        <w:jc w:val="both"/>
        <w:rPr>
          <w:rStyle w:val="font3"/>
          <w:color w:val="000000"/>
          <w:sz w:val="28"/>
          <w:szCs w:val="28"/>
        </w:rPr>
      </w:pP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решением Московского гарнизонного военного суда от 24 июля 2015 г. в удовлетворении требований Тюрина отказано.</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Апелляционным определением судебной коллегии по административным делам Московского окружного военного суда от 17 декабря 2015 г. названное решение суда первой инстанции отменено. По делу принято новое решение, которым требования Тюрина удовлетворены.</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Решение жилищной комиссии Пограничной службы ФСБ России, оформленное протоколом от 27 марта 2015 г. № 2, об отказе в принятии Тюрина и членов его </w:t>
      </w:r>
      <w:proofErr w:type="gramStart"/>
      <w:r w:rsidRPr="00CF2EB2">
        <w:rPr>
          <w:rStyle w:val="font3"/>
          <w:color w:val="000000"/>
          <w:sz w:val="28"/>
          <w:szCs w:val="28"/>
        </w:rPr>
        <w:t>семьи</w:t>
      </w:r>
      <w:proofErr w:type="gramEnd"/>
      <w:r w:rsidRPr="00CF2EB2">
        <w:rPr>
          <w:rStyle w:val="font3"/>
          <w:color w:val="000000"/>
          <w:sz w:val="28"/>
          <w:szCs w:val="28"/>
        </w:rPr>
        <w:t xml:space="preserve"> на учет нуждающихся в жилых помещениях признано незаконным.</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На жилищную комиссию Пограничной службы ФСБ России возложена обязанность </w:t>
      </w:r>
      <w:proofErr w:type="gramStart"/>
      <w:r w:rsidRPr="00CF2EB2">
        <w:rPr>
          <w:rStyle w:val="font3"/>
          <w:color w:val="000000"/>
          <w:sz w:val="28"/>
          <w:szCs w:val="28"/>
        </w:rPr>
        <w:t>отменить</w:t>
      </w:r>
      <w:proofErr w:type="gramEnd"/>
      <w:r w:rsidRPr="00CF2EB2">
        <w:rPr>
          <w:rStyle w:val="font3"/>
          <w:color w:val="000000"/>
          <w:sz w:val="28"/>
          <w:szCs w:val="28"/>
        </w:rPr>
        <w:t xml:space="preserve"> указанное решение и повторно рассмотреть заявление Тюрина о признании его и членов семьи нуждающимися в жилом помещении.</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Определением судьи Московского окружного военного суда от 9 февраля 2016 г. в передаче кассационной жалобы представителей руководителя и жилищной комиссии Пограничной службы ФСБ России для рассмотрения в судебном заседании суда кассационной инстанции отказано.</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В кассационной жалобе в Верховный Суд Российской Федерации представители руководителя и жилищной комиссии Пограничной службы </w:t>
      </w:r>
      <w:r w:rsidRPr="00CF2EB2">
        <w:rPr>
          <w:rStyle w:val="font3"/>
          <w:color w:val="000000"/>
          <w:sz w:val="28"/>
          <w:szCs w:val="28"/>
        </w:rPr>
        <w:lastRenderedPageBreak/>
        <w:t>ФСБ России выражают несогласие с названным апелляционным определением, просят его отменить и оставить в силе решение суда первой инстанции.</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В обоснование жалобы ее авторы утверждают, что, отменяя решение суда первой инстанции, судебная коллегия окружного военного суда не указала нормы материального права, которые были неправильно применены гарнизонным военным судом, то есть обжалуемое апелляционное определение не основано на нормах права.</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На момент обращения Тюрина в жилищную комиссию Пограничной службы ФСБ России 10 марта 2015 г. он не обладал статусом военнослужащего и не состоял на жилищном учете по последнему месту прохождения военной службы, что исключает возможность его обеспечения жилым помещением от федерального органа исполнительной власти, в котором он ранее проходил военную службу.</w:t>
      </w:r>
      <w:proofErr w:type="gramEnd"/>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Возможность сдать занимаемое жилое помещение создана Тюриным лишь после увольнения с военной службы. При этом нахождение Тюрина на жилищном учете с 9 июня по 6 ноября 2014 г. было обусловлено исполнением вступившего в законную силу решения суда, которое впоследствии было отменено.</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Кроме того, решение жилищной комиссии, которым Тюрин снят с учета нуждающихся в жилых помещениях 6 ноября 2014 г., признано правомерным вступившим в законную силу решением суда.</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Изучив </w:t>
      </w:r>
      <w:proofErr w:type="gramStart"/>
      <w:r w:rsidRPr="00CF2EB2">
        <w:rPr>
          <w:rStyle w:val="font3"/>
          <w:color w:val="000000"/>
          <w:sz w:val="28"/>
          <w:szCs w:val="28"/>
        </w:rPr>
        <w:t>материалы истребованного дела и проверив</w:t>
      </w:r>
      <w:proofErr w:type="gramEnd"/>
      <w:r w:rsidRPr="00CF2EB2">
        <w:rPr>
          <w:rStyle w:val="font3"/>
          <w:color w:val="000000"/>
          <w:sz w:val="28"/>
          <w:szCs w:val="28"/>
        </w:rPr>
        <w:t xml:space="preserve"> доводы жалобы, прихожу к выводу о том, что оснований для ее передачи для рассмотрения в судебном заседании суда кассационной инстанции не имеется.</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По делу установлено, что Тюрин проходил военную службу по контракту в Пограничной службе ФСБ России, его общая продолжительность военной службы составляет более 10 лет.</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С января 1997 года Тюрин проживал в качестве члена семьи нанимателя жилого помещения совместно с женой, двумя детьми и матерью жены в квартире общей площадью 59,3 кв.м. по месту военной службы в </w:t>
      </w:r>
      <w:proofErr w:type="gramStart"/>
      <w:r w:rsidRPr="00CF2EB2">
        <w:rPr>
          <w:rStyle w:val="font3"/>
          <w:color w:val="000000"/>
          <w:sz w:val="28"/>
          <w:szCs w:val="28"/>
        </w:rPr>
        <w:t>г</w:t>
      </w:r>
      <w:proofErr w:type="gramEnd"/>
      <w:r w:rsidRPr="00CF2EB2">
        <w:rPr>
          <w:rStyle w:val="font3"/>
          <w:color w:val="000000"/>
          <w:sz w:val="28"/>
          <w:szCs w:val="28"/>
        </w:rPr>
        <w:t>. Москве.</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В связи с достижением предельного возраста пребывания на военной службе Тюрин обратился в жилищную комиссию Пограничной службы ФСБ России с просьбой о постановке на учет нуждающихся в жилых помещениях по избранному месту жительства в г. Химки Московской области, однако решением жилищной комиссии от 18 октября 2013 г. в постановке на жилищный учет ему отказано.</w:t>
      </w:r>
      <w:proofErr w:type="gramEnd"/>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lastRenderedPageBreak/>
        <w:t>В период прохождения военной службы Тюрин оспорил данное решение жилищной комиссии в суд, которым его требования удовлетворены. Решением Московского гарнизонного военного суда от 16 декабря 2013 г., вступившим в законную силу 6 марта 2014 г., данное решение жилищной комиссии признано незаконным.</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В рамках исполнения данного решения суда Тюрин поставлен на учет нуждающихся в жилых помещениях по избранному месту жительства в г</w:t>
      </w:r>
      <w:proofErr w:type="gramEnd"/>
      <w:r w:rsidRPr="00CF2EB2">
        <w:rPr>
          <w:rStyle w:val="font3"/>
          <w:color w:val="000000"/>
          <w:sz w:val="28"/>
          <w:szCs w:val="28"/>
        </w:rPr>
        <w:t>. Химки Московской области.</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17 февраля 2014 г. Тюрин уволен с военной службы по достижении предельного возраста пребывания на военной службе и исключен из списков личного состава воинской части с 22 апреля 2014 г.</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Указанное выше решение Московского гарнизонного военного суда от 16 декабря 2013 г. отменено определением Судебной коллегии по делам военнослужащих Верховного Суда Российской Федерации от 9 октября 2014 г., которым в удовлетворении требований Тюрина отказано, поскольку он поставил вопрос о предоставлении жилого помещения по избранному месту жительства на себя и супругу с оставлением занимаемого жилья матери жены и детям, то есть</w:t>
      </w:r>
      <w:proofErr w:type="gramEnd"/>
      <w:r w:rsidRPr="00CF2EB2">
        <w:rPr>
          <w:rStyle w:val="font3"/>
          <w:color w:val="000000"/>
          <w:sz w:val="28"/>
          <w:szCs w:val="28"/>
        </w:rPr>
        <w:t xml:space="preserve"> в связи с невозможностью сдачи занимаемого жилого помещения.</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В тот же день, 9 октября 2014 г., он обратился в жилищную комиссию Пограничной службы ФСБ России с просьбой о постановке на учет нуждающихся в жилом помещении по избранному месту жительства с составом семьи из 5 человек с условием сдачи занимаемого жилого помещения.</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Решением жилищной комиссии Пограничной службы ФСБ России от 6 ноября 2014 г. в удовлетворении данной просьбы Тюрина отказано в связи с непредставлением необходимых документов, в частности, копий паспортов членов семьи, а также с отсутствием их подписей в заявлении.</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10 марта 2015 г. Тюрин повторно обратился в жилищную комиссию Пограничной службы ФСБ России, устранив имевшиеся ранее недостатки и представив копии паспортов членов семьи, с заявлением, подписанным всеми членами его семьи, с просьбой об отмене ранее принятого решения жилищной комиссии и постановке его на жилищный учет с составом семьи из 5 человек.</w:t>
      </w:r>
      <w:proofErr w:type="gramEnd"/>
      <w:r w:rsidRPr="00CF2EB2">
        <w:rPr>
          <w:rStyle w:val="font3"/>
          <w:color w:val="000000"/>
          <w:sz w:val="28"/>
          <w:szCs w:val="28"/>
        </w:rPr>
        <w:t xml:space="preserve"> При этом из данного заявления следует согласие Тюрина и членов его семьи на сдачу занимаемого жилого помещения.</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Решением жилищной комиссии Пограничного управления ФСБ России от 27 марта 2015 г. Тюрину отказано в принятии на жилищный учет в связи с утратой им статуса военнослужащего.</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Вопреки доводам жалобы, правильно применив положения ст. 15 Федерального закона «О статусе военнослужащих», суд апелляционной инстанции пришел к обоснованному выводу, что закон допускает реализацию жилищных прав военнослужащих, возникших в период прохождения военной службы и после прекращения военно-служебных правоотношений. При этом, как усматривается из материалов дела, в период военной службы Тюрин изъявил желание быть обеспеченным жилым </w:t>
      </w:r>
      <w:r w:rsidRPr="00CF2EB2">
        <w:rPr>
          <w:rStyle w:val="font3"/>
          <w:color w:val="000000"/>
          <w:sz w:val="28"/>
          <w:szCs w:val="28"/>
        </w:rPr>
        <w:lastRenderedPageBreak/>
        <w:t>помещением на состав семьи из 2 человек, которое было признано правомерным решением суда, вступившим в законную силу до его исключения из списков личного состава воинской части. То есть в период с марта 2013 года по 9 октября 2014 г., даты отмены Судебной коллегией по делам военнослужащих Верховного Суда Российской Федерации судебных постановлений состоявшихся по делу Тюрина, он состоял на жилищном учете и оснований для изменения своего волеизъявления у него не имелось. После отмены данных решений в тот же день он обратился в жилищную комиссию с просьбой об изменении состава семьи, состоящего на жилищном учете, с возможностью последующей сдачи занимаемого ими жилого помещения, которая не была удовлетворена по формальным основаниям.</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При таких обстоятельствах после устранения недостатков, указанных жилищной комиссией в ноябре 2014 года, препятствий в принятии Тюрина и членов его семьи на жилищный учет не имелось.</w:t>
      </w:r>
    </w:p>
    <w:p w:rsidR="00CF2EB2" w:rsidRPr="00CF2EB2" w:rsidRDefault="00CF2EB2" w:rsidP="00CF2EB2">
      <w:pPr>
        <w:pStyle w:val="a3"/>
        <w:spacing w:before="0" w:beforeAutospacing="0" w:after="0" w:afterAutospacing="0"/>
        <w:ind w:firstLine="709"/>
        <w:jc w:val="both"/>
        <w:rPr>
          <w:color w:val="000000"/>
          <w:sz w:val="28"/>
          <w:szCs w:val="28"/>
        </w:rPr>
      </w:pPr>
      <w:proofErr w:type="gramStart"/>
      <w:r w:rsidRPr="00CF2EB2">
        <w:rPr>
          <w:rStyle w:val="font3"/>
          <w:color w:val="000000"/>
          <w:sz w:val="28"/>
          <w:szCs w:val="28"/>
        </w:rPr>
        <w:t>Тот факт, что он утратил статус военнослужащего, с учетом приведенных выше обстоятельств не свидетельствует об отсутствии у него права на получение социальной гарантии в виде предоставления жилого помещения, которая не была реализована ввиду объективных обстоятельств, не зависящих от военнослужащего, а именно принятия судом необоснованного решения по его заявлению, которое было отменено лишь в кассационном порядке.</w:t>
      </w:r>
      <w:proofErr w:type="gramEnd"/>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Остальные доводы жалобы получили надлежащую оценку в судебных постановлениях судов апелляционной, а также кассационной инстанций и правомерно отвергнуты с приведением убедительных мотивов.</w:t>
      </w: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Руководствуясь п. 1 ч. 3 ст. 323 и ст. 324 Кодекса административного судопроизводства Российской Федерации,</w:t>
      </w:r>
    </w:p>
    <w:p w:rsidR="00CF2EB2" w:rsidRDefault="00CF2EB2" w:rsidP="00CF2EB2">
      <w:pPr>
        <w:pStyle w:val="a3"/>
        <w:spacing w:before="0" w:beforeAutospacing="0" w:after="0" w:afterAutospacing="0"/>
        <w:ind w:firstLine="709"/>
        <w:jc w:val="both"/>
        <w:rPr>
          <w:rStyle w:val="font3"/>
          <w:color w:val="000000"/>
          <w:sz w:val="28"/>
          <w:szCs w:val="28"/>
        </w:rPr>
      </w:pPr>
    </w:p>
    <w:p w:rsidR="00CF2EB2" w:rsidRPr="00CF2EB2" w:rsidRDefault="00CF2EB2" w:rsidP="00CF2EB2">
      <w:pPr>
        <w:pStyle w:val="a3"/>
        <w:spacing w:before="0" w:beforeAutospacing="0" w:after="0" w:afterAutospacing="0"/>
        <w:ind w:firstLine="709"/>
        <w:jc w:val="center"/>
        <w:rPr>
          <w:color w:val="000000"/>
          <w:sz w:val="28"/>
          <w:szCs w:val="28"/>
        </w:rPr>
      </w:pPr>
      <w:r w:rsidRPr="00CF2EB2">
        <w:rPr>
          <w:rStyle w:val="font3"/>
          <w:color w:val="000000"/>
          <w:sz w:val="28"/>
          <w:szCs w:val="28"/>
        </w:rPr>
        <w:t>определил:</w:t>
      </w:r>
    </w:p>
    <w:p w:rsidR="00CF2EB2" w:rsidRDefault="00CF2EB2" w:rsidP="00CF2EB2">
      <w:pPr>
        <w:pStyle w:val="a3"/>
        <w:spacing w:before="0" w:beforeAutospacing="0" w:after="0" w:afterAutospacing="0"/>
        <w:ind w:firstLine="709"/>
        <w:jc w:val="both"/>
        <w:rPr>
          <w:rStyle w:val="font3"/>
          <w:color w:val="000000"/>
          <w:sz w:val="28"/>
          <w:szCs w:val="28"/>
        </w:rPr>
      </w:pP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в передаче кассационной жалобы представителей руководителя Пограничной службы ФСБ России - </w:t>
      </w:r>
      <w:proofErr w:type="spellStart"/>
      <w:r w:rsidRPr="00CF2EB2">
        <w:rPr>
          <w:rStyle w:val="font3"/>
          <w:color w:val="000000"/>
          <w:sz w:val="28"/>
          <w:szCs w:val="28"/>
        </w:rPr>
        <w:t>Баянова</w:t>
      </w:r>
      <w:proofErr w:type="spellEnd"/>
      <w:r w:rsidRPr="00CF2EB2">
        <w:rPr>
          <w:rStyle w:val="font3"/>
          <w:color w:val="000000"/>
          <w:sz w:val="28"/>
          <w:szCs w:val="28"/>
        </w:rPr>
        <w:t xml:space="preserve"> А.Ю. и </w:t>
      </w:r>
      <w:proofErr w:type="spellStart"/>
      <w:r w:rsidRPr="00CF2EB2">
        <w:rPr>
          <w:rStyle w:val="font3"/>
          <w:color w:val="000000"/>
          <w:sz w:val="28"/>
          <w:szCs w:val="28"/>
        </w:rPr>
        <w:t>Капошенкова</w:t>
      </w:r>
      <w:proofErr w:type="spellEnd"/>
      <w:r w:rsidRPr="00CF2EB2">
        <w:rPr>
          <w:rStyle w:val="font3"/>
          <w:color w:val="000000"/>
          <w:sz w:val="28"/>
          <w:szCs w:val="28"/>
        </w:rPr>
        <w:t xml:space="preserve"> В.Ю.. а </w:t>
      </w:r>
      <w:proofErr w:type="gramStart"/>
      <w:r w:rsidRPr="00CF2EB2">
        <w:rPr>
          <w:rStyle w:val="font3"/>
          <w:color w:val="000000"/>
          <w:sz w:val="28"/>
          <w:szCs w:val="28"/>
        </w:rPr>
        <w:t>также жилищной комиссии Пограничной службы ФСБ России - Морозова А.В. на апелляционное определение судебной коллегии по административным делам Московского окружного военного суда от 17 декабря 2015 г. для рассмотрения в судебном заседании суда кассационной инстанции отказать.</w:t>
      </w:r>
      <w:proofErr w:type="gramEnd"/>
    </w:p>
    <w:p w:rsidR="00CF2EB2" w:rsidRDefault="00CF2EB2" w:rsidP="00CF2EB2">
      <w:pPr>
        <w:pStyle w:val="a3"/>
        <w:spacing w:before="0" w:beforeAutospacing="0" w:after="0" w:afterAutospacing="0"/>
        <w:ind w:firstLine="709"/>
        <w:jc w:val="both"/>
        <w:rPr>
          <w:rStyle w:val="font3"/>
          <w:color w:val="000000"/>
          <w:sz w:val="28"/>
          <w:szCs w:val="28"/>
        </w:rPr>
      </w:pP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Судья Верховного Суда Российской Федерации</w:t>
      </w:r>
    </w:p>
    <w:p w:rsidR="00CF2EB2" w:rsidRPr="00CF2EB2" w:rsidRDefault="00CF2EB2" w:rsidP="00CF2EB2">
      <w:pPr>
        <w:pStyle w:val="a3"/>
        <w:spacing w:before="0" w:beforeAutospacing="0" w:after="0" w:afterAutospacing="0"/>
        <w:jc w:val="both"/>
        <w:rPr>
          <w:color w:val="000000"/>
          <w:sz w:val="28"/>
          <w:szCs w:val="28"/>
        </w:rPr>
      </w:pPr>
    </w:p>
    <w:p w:rsidR="00CF2EB2" w:rsidRPr="00CF2EB2" w:rsidRDefault="00CF2EB2" w:rsidP="00CF2EB2">
      <w:pPr>
        <w:pStyle w:val="a3"/>
        <w:spacing w:before="0" w:beforeAutospacing="0" w:after="0" w:afterAutospacing="0"/>
        <w:ind w:firstLine="709"/>
        <w:jc w:val="both"/>
        <w:rPr>
          <w:color w:val="000000"/>
          <w:sz w:val="28"/>
          <w:szCs w:val="28"/>
        </w:rPr>
      </w:pPr>
      <w:r w:rsidRPr="00CF2EB2">
        <w:rPr>
          <w:rStyle w:val="font3"/>
          <w:color w:val="000000"/>
          <w:sz w:val="28"/>
          <w:szCs w:val="28"/>
        </w:rPr>
        <w:t xml:space="preserve">С.Г. </w:t>
      </w:r>
      <w:proofErr w:type="spellStart"/>
      <w:r w:rsidRPr="00CF2EB2">
        <w:rPr>
          <w:rStyle w:val="font3"/>
          <w:color w:val="000000"/>
          <w:sz w:val="28"/>
          <w:szCs w:val="28"/>
        </w:rPr>
        <w:t>Сокерин</w:t>
      </w:r>
      <w:proofErr w:type="spellEnd"/>
    </w:p>
    <w:p w:rsidR="00942BB7" w:rsidRPr="00CF2EB2" w:rsidRDefault="00942BB7" w:rsidP="00CF2EB2">
      <w:pPr>
        <w:spacing w:after="0" w:line="240" w:lineRule="auto"/>
        <w:ind w:firstLine="709"/>
        <w:jc w:val="both"/>
        <w:rPr>
          <w:rFonts w:ascii="Times New Roman" w:hAnsi="Times New Roman" w:cs="Times New Roman"/>
          <w:sz w:val="28"/>
          <w:szCs w:val="28"/>
        </w:rPr>
      </w:pPr>
    </w:p>
    <w:sectPr w:rsidR="00942BB7" w:rsidRPr="00CF2EB2" w:rsidSect="00942BB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CF2EB2"/>
    <w:rsid w:val="00942BB7"/>
    <w:rsid w:val="00BA22A5"/>
    <w:rsid w:val="00CF2EB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2BB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2E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CF2EB2"/>
  </w:style>
  <w:style w:type="character" w:customStyle="1" w:styleId="font3">
    <w:name w:val="font3"/>
    <w:basedOn w:val="a0"/>
    <w:rsid w:val="00CF2EB2"/>
  </w:style>
  <w:style w:type="character" w:customStyle="1" w:styleId="font2">
    <w:name w:val="font2"/>
    <w:basedOn w:val="a0"/>
    <w:rsid w:val="00CF2EB2"/>
  </w:style>
  <w:style w:type="character" w:customStyle="1" w:styleId="font1">
    <w:name w:val="font1"/>
    <w:basedOn w:val="a0"/>
    <w:rsid w:val="00CF2EB2"/>
  </w:style>
  <w:style w:type="character" w:customStyle="1" w:styleId="apple-converted-space">
    <w:name w:val="apple-converted-space"/>
    <w:basedOn w:val="a0"/>
    <w:rsid w:val="00CF2EB2"/>
  </w:style>
  <w:style w:type="character" w:customStyle="1" w:styleId="font0">
    <w:name w:val="font0"/>
    <w:basedOn w:val="a0"/>
    <w:rsid w:val="00CF2EB2"/>
  </w:style>
</w:styles>
</file>

<file path=word/webSettings.xml><?xml version="1.0" encoding="utf-8"?>
<w:webSettings xmlns:r="http://schemas.openxmlformats.org/officeDocument/2006/relationships" xmlns:w="http://schemas.openxmlformats.org/wordprocessingml/2006/main">
  <w:divs>
    <w:div w:id="104275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1448</Words>
  <Characters>8254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2016-06-01T08:23:00Z</dcterms:created>
  <dcterms:modified xsi:type="dcterms:W3CDTF">2016-06-01T10:18:00Z</dcterms:modified>
</cp:coreProperties>
</file>