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31D" w:rsidRPr="0079131D" w:rsidRDefault="0079131D" w:rsidP="0079131D">
      <w:pPr>
        <w:pStyle w:val="a3"/>
        <w:ind w:firstLine="709"/>
        <w:jc w:val="both"/>
        <w:rPr>
          <w:b/>
          <w:color w:val="000000"/>
          <w:szCs w:val="28"/>
        </w:rPr>
      </w:pPr>
      <w:r>
        <w:rPr>
          <w:rStyle w:val="font3"/>
          <w:b/>
          <w:color w:val="000000"/>
          <w:szCs w:val="28"/>
        </w:rPr>
        <w:t>Увольнение по ОШМ без предоставления жилья. Отказ от жилья в виду отсутствия инфраструктуры для детей-инвалидов.</w:t>
      </w:r>
    </w:p>
    <w:p w:rsidR="0079131D" w:rsidRPr="0079131D" w:rsidRDefault="0079131D" w:rsidP="0079131D">
      <w:pPr>
        <w:pStyle w:val="a3"/>
        <w:ind w:firstLine="709"/>
        <w:jc w:val="both"/>
        <w:rPr>
          <w:b/>
          <w:color w:val="000000"/>
          <w:szCs w:val="28"/>
        </w:rPr>
      </w:pPr>
      <w:r w:rsidRPr="0079131D">
        <w:rPr>
          <w:rStyle w:val="font3"/>
          <w:b/>
          <w:color w:val="000000"/>
          <w:szCs w:val="28"/>
        </w:rPr>
        <w:t>При предоставлении жилого помещения инвалидам и семьям, имеющим детей-инвалидов, учитываются рекомендации индивидуальной программы реабилитации инвалида, состояние здоровья, а также другие обстоятельства (приближение к лечебно-профилактическому учреждению, месту жительства родных, близких и т.п.).</w:t>
      </w:r>
    </w:p>
    <w:p w:rsidR="0079131D" w:rsidRDefault="0079131D" w:rsidP="0079131D">
      <w:pPr>
        <w:pStyle w:val="a3"/>
        <w:ind w:firstLine="709"/>
        <w:jc w:val="both"/>
        <w:rPr>
          <w:rStyle w:val="font3"/>
          <w:b/>
          <w:color w:val="000000"/>
          <w:szCs w:val="28"/>
        </w:rPr>
      </w:pPr>
      <w:r w:rsidRPr="0079131D">
        <w:rPr>
          <w:rStyle w:val="font3"/>
          <w:b/>
          <w:color w:val="000000"/>
          <w:szCs w:val="28"/>
        </w:rPr>
        <w:t xml:space="preserve">Суду необходимо было установить соответствие жилого помещения названным требованиям, в том числе приближенности </w:t>
      </w:r>
      <w:proofErr w:type="gramStart"/>
      <w:r w:rsidRPr="0079131D">
        <w:rPr>
          <w:rStyle w:val="font3"/>
          <w:b/>
          <w:color w:val="000000"/>
          <w:szCs w:val="28"/>
        </w:rPr>
        <w:t>его</w:t>
      </w:r>
      <w:proofErr w:type="gramEnd"/>
      <w:r w:rsidRPr="0079131D">
        <w:rPr>
          <w:rStyle w:val="font3"/>
          <w:b/>
          <w:color w:val="000000"/>
          <w:szCs w:val="28"/>
        </w:rPr>
        <w:t xml:space="preserve"> к лечебно-профилактическому учреждению исходя из состояния здоровья ребенка-инвалида.</w:t>
      </w:r>
    </w:p>
    <w:p w:rsidR="0079131D" w:rsidRDefault="0079131D" w:rsidP="00F76B86">
      <w:pPr>
        <w:pStyle w:val="a3"/>
        <w:jc w:val="center"/>
        <w:rPr>
          <w:rStyle w:val="font5"/>
          <w:color w:val="000000"/>
          <w:sz w:val="28"/>
          <w:szCs w:val="28"/>
        </w:rPr>
      </w:pPr>
    </w:p>
    <w:p w:rsidR="00F76B86" w:rsidRDefault="00F76B86" w:rsidP="00F76B86">
      <w:pPr>
        <w:pStyle w:val="a3"/>
        <w:jc w:val="center"/>
        <w:rPr>
          <w:rStyle w:val="font5"/>
          <w:color w:val="000000"/>
          <w:sz w:val="28"/>
          <w:szCs w:val="28"/>
        </w:rPr>
      </w:pPr>
      <w:r w:rsidRPr="00F76B86">
        <w:rPr>
          <w:rStyle w:val="font5"/>
          <w:color w:val="000000"/>
          <w:sz w:val="28"/>
          <w:szCs w:val="28"/>
        </w:rPr>
        <w:t>ВЕРХОВНЫЙ СУД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5"/>
          <w:color w:val="000000"/>
          <w:sz w:val="28"/>
          <w:szCs w:val="28"/>
        </w:rPr>
        <w:t>РОССИЙСКОЙ ФЕДЕРАЦИИ</w:t>
      </w:r>
    </w:p>
    <w:p w:rsidR="00F76B86" w:rsidRPr="00F76B86" w:rsidRDefault="00F76B86" w:rsidP="00F76B86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№201-КГ17-20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4"/>
          <w:color w:val="000000"/>
          <w:sz w:val="28"/>
          <w:szCs w:val="28"/>
        </w:rPr>
        <w:t>ОПРЕДЕЛЕНИЕ</w:t>
      </w:r>
    </w:p>
    <w:p w:rsidR="00F76B86" w:rsidRPr="00F76B86" w:rsidRDefault="00F76B86" w:rsidP="00F76B86">
      <w:pPr>
        <w:pStyle w:val="a3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г. Москва</w:t>
      </w:r>
      <w:r w:rsidRPr="00F76B86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F76B86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F76B86">
        <w:rPr>
          <w:rStyle w:val="font3"/>
          <w:color w:val="000000"/>
          <w:sz w:val="28"/>
          <w:szCs w:val="28"/>
        </w:rPr>
        <w:t>18 мая 2017 г.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F76B86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О.А.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F76B86">
        <w:rPr>
          <w:rStyle w:val="font3"/>
          <w:color w:val="000000"/>
          <w:sz w:val="28"/>
          <w:szCs w:val="28"/>
        </w:rPr>
        <w:t>Лупянниковой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Л.В. рассмотрела в открытом судебном заседании административное дело по кассационной жалобе административного истца (далее - истец)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на решение Московского гарнизонного военного суда от 18 февраля 2016 г. и апелляционное определение Московского окружного военного суда от 19 мая 2016 г. по заявлению бывшего военнослужащего федерального государственного казенного учреждения «Центр по проведению спасательных операций особого риска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«Лидер» (далее - Центр) подполковника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Евгения Владимировича об оспаривании приказов начальника Центра об увольнении с военной службы и исключении из списков части без обеспечения жилым помещением.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объяснения </w:t>
      </w:r>
      <w:proofErr w:type="spellStart"/>
      <w:r w:rsidRPr="00F76B86">
        <w:rPr>
          <w:rStyle w:val="font3"/>
          <w:color w:val="000000"/>
          <w:sz w:val="28"/>
          <w:szCs w:val="28"/>
        </w:rPr>
        <w:lastRenderedPageBreak/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обоснование доводов кассационной жалобы, Судебная коллегия по делам военнослужащих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установила: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решением Московского гарнизонного военного суда от 18 февраля 2016 г. отказано в удовлетворении административного искового заявления (далее - заявление)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ЕВ., в котором он просил признать незаконными приказы начальника Центра от 30 декабря 2015 г. № 45 и от 19 января 2016 г. № 7 об увольнении с военной службы в связи с организационно-штатными мероприятиями и исключении из списков части соответственно, а также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взыскать с Центра денежную компенсацию морального вреда и судебные расходы.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Апелляционным определением Московского окружного военного суда от 19 мая 2016 г. решение гарнизонного военного суда в части отказа в удовлетворении заявления об отмене приказа начальника Центра об исключении истца из списков части отменено и по делу принято новое решение об удовлетворении заявления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указанной части. В остальном решение оставлено без изменения.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Определением судьи Московского окружного военного суда от 19 июля 2016 г. и определением судьи Верховного Суда Российской Федерации от 23 декабря 2016 г. в передаче кассационной жалобы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для рассмотрения в судебном заседании суда кассационной инстанции отказано.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В кассационной жалобе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указывая на нарушение судами норм материального и процессуального права, просит судебные акты в части отказа в удовлетворении заявления отменить.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В обоснование жалобы истец указывает на ненадлежащее извещение его о судебном заседании суда апелляционной инстанции, что свидетельствует о нарушении окружным военным судом принципов равенства и состязательности сторон.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Кроме того,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жалобе утверждает, что судами проигнорированы имеющиеся в деле доказательства, указывающие на отсутствие его согласия с увольнением без обеспечения жилым помещением, что имеет существенное значение для дела, поскольку федеральным законодательством установлен запрет на увольнение с военной службы военнослужащих в связи с организационно-штатными мероприятиями, состоящих на учете в качестве нуждающихся в жилых помещениях, без их согласия.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Определением заместителя Председателя Верховного Суда Российской Федерации - председателя Судебной коллегии по делам военнослужащих от </w:t>
      </w:r>
      <w:r w:rsidRPr="00F76B86">
        <w:rPr>
          <w:rStyle w:val="font3"/>
          <w:color w:val="000000"/>
          <w:sz w:val="28"/>
          <w:szCs w:val="28"/>
        </w:rPr>
        <w:lastRenderedPageBreak/>
        <w:t>12 апреля 2017 г. определение судьи Верховного Суда Российской Федерации от 23 декабря 2016 г. отменено, кассационная жалоба с делом передана для рассмотрения в судебном заседании суда кассационной инстанции.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Рассмотрев материалы дела, обсудив доводы кассационной жалобы, Судебная коллегия приходит к следующим выводам.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В соответствии со ст. 14 Кодекса административного судопроизводства Российской Федерации административное судопроизводство осуществляется на основе состязательности и равноправия сторон, при этом ст. 45 Кодекса административного судопроизводства Российской Федерации предусмотрены процессуальные права лиц, участвующих в деле, в частности, право представлять доказательства, до начала судебного разбирательства знакомиться с доказательствами, представленными другими лицами, участвующими в этом деле, и с доказательствами, истребованными в том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F76B86">
        <w:rPr>
          <w:rStyle w:val="font3"/>
          <w:color w:val="000000"/>
          <w:sz w:val="28"/>
          <w:szCs w:val="28"/>
        </w:rPr>
        <w:t>числе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по инициативе суда, участвовать в исследовании доказательств, заявлять ходатайства, давать объяснения суду в устной и письменной форме.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Эти права обеспечиваются надлежащим извещением лиц, участвующих в деле, о месте и времени судебного заседания.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Согласно </w:t>
      </w:r>
      <w:proofErr w:type="gramStart"/>
      <w:r w:rsidRPr="00F76B86">
        <w:rPr>
          <w:rStyle w:val="font3"/>
          <w:color w:val="000000"/>
          <w:sz w:val="28"/>
          <w:szCs w:val="28"/>
        </w:rPr>
        <w:t>ч</w:t>
      </w:r>
      <w:proofErr w:type="gramEnd"/>
      <w:r w:rsidRPr="00F76B86">
        <w:rPr>
          <w:rStyle w:val="font3"/>
          <w:color w:val="000000"/>
          <w:sz w:val="28"/>
          <w:szCs w:val="28"/>
        </w:rPr>
        <w:t>. 1 ст. 140 Кодекса административного судопроизводства Российской Федерации в случае разбирательства административного дела в судебном заседании о времени и месте судебного заседания обязательно извещаются лица, участвующие в деле, иные участники судебного разбирательства.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Аналогичное требование закреплено в ч. 2 ст. 306 Кодекса административного судопроизводства Российской Федерации, согласно которой, установив, что административное дело подготовлено к судебному разбирательству, суд апелляционной инстанции извещает лиц, участвующих в деле, о времени и месте рассмотрения жалобы в апелляционном порядке, а в случае, если дело рассмотрено в отсутствие кого-либо из лиц, участвующих в деле и не извещенных надлежащим образом о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времени и месте судебного заседания, то на основании п. 2 ч. 1 ст. 310 Кодекса административного судопроизводства Российской Федерации судебный акт подлежит безусловной отмене.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Из материалов дела следует, что после поступления 21 апреля 2016 г. административного дела по заявлению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 окружной военный суд апелляционное судебное заседание по его рассмотрению назначено на 19 мая 2016 г. в помещении Московского окружного военного суда, о чем </w:t>
      </w:r>
      <w:r w:rsidRPr="00F76B86">
        <w:rPr>
          <w:rStyle w:val="font3"/>
          <w:color w:val="000000"/>
          <w:sz w:val="28"/>
          <w:szCs w:val="28"/>
        </w:rPr>
        <w:lastRenderedPageBreak/>
        <w:t>заявителю 25 апреля 2016 г. направлено письменное извещение по адресу, указанному в его заявлении.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Однако письменное извещение в последующем было возвращено в суд в связи с невручением адресату, а данных о том, что извещение не было вручено истцу по обстоятельствам, зависящим от него, а также свидетельствующих об уведомлении истца о судебном заседании иным способом в деле не содержится.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Из изложенного следует, что судом апелляционной инстанции в нарушение ст. 14, 45 и 306 Кодекса административного судопроизводства Российской Федерации дело было рассмотрено в отсутствие истца, не извещенного о времени и месте судебного заседания, что свидетельствует о нарушении судом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интересов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В соответствии со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Таким образом, принятое судом апелляционной инстанции определение подлежит отмене, а дело направлению в тот же суд на новое рассмотрение.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При новом рассмотрении дела суду следует дать оценку иным доводам кассационной жалобы, а также обстоятельствам, имеющим существенное значение для дела.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Из материалов дела усматривается,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проходивший военную службу с ноября 1996 года и зачисленный в октябре 2010 года в распоряжение начальника Центра в связи с проведением организационно-штатных мероприятий, 17 сентября 2010 г. обратился по команде с рапортом об увольнении в связи с организационно-штатными мероприятиями после обеспечения жилым помещением по месту военной службы в г. Москве, а в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ходе беседы просил обеспечить его жильем до момента исключения из списков части.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lastRenderedPageBreak/>
        <w:t xml:space="preserve">В период военной службы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вместе с членами семьи зарегистрирован и проживает в коммунальной квартире, расположенной по месту военной службы в </w:t>
      </w:r>
      <w:proofErr w:type="gramStart"/>
      <w:r w:rsidRPr="00F76B86">
        <w:rPr>
          <w:rStyle w:val="font3"/>
          <w:color w:val="000000"/>
          <w:sz w:val="28"/>
          <w:szCs w:val="28"/>
        </w:rPr>
        <w:t>г</w:t>
      </w:r>
      <w:proofErr w:type="gramEnd"/>
      <w:r w:rsidRPr="00F76B86">
        <w:rPr>
          <w:rStyle w:val="font3"/>
          <w:color w:val="000000"/>
          <w:sz w:val="28"/>
          <w:szCs w:val="28"/>
        </w:rPr>
        <w:t>. Москве.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Решением жилищной комиссии Центра от 3 ноября 2010 г.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признан нуждающимся в жилом помещении в г. Москве с составом семьи четыре человека, в том числе, с сыном, 2006 года рождения, которому решением медико-социальной экспертизы по городу Москве от 8 декабря 2010 г. установлена инвалидность на срок до 7 апреля 2024 г.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В октябре 2012 года истцу предоставлено по установленным нормам жилое помещение в пос. Благодать </w:t>
      </w:r>
      <w:proofErr w:type="spellStart"/>
      <w:r w:rsidRPr="00F76B86">
        <w:rPr>
          <w:rStyle w:val="font3"/>
          <w:color w:val="000000"/>
          <w:sz w:val="28"/>
          <w:szCs w:val="28"/>
        </w:rPr>
        <w:t>Новомосковского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административного округа </w:t>
      </w:r>
      <w:proofErr w:type="gramStart"/>
      <w:r w:rsidRPr="00F76B86">
        <w:rPr>
          <w:rStyle w:val="font3"/>
          <w:color w:val="000000"/>
          <w:sz w:val="28"/>
          <w:szCs w:val="28"/>
        </w:rPr>
        <w:t>г</w:t>
      </w:r>
      <w:proofErr w:type="gramEnd"/>
      <w:r w:rsidRPr="00F76B86">
        <w:rPr>
          <w:rStyle w:val="font3"/>
          <w:color w:val="000000"/>
          <w:sz w:val="28"/>
          <w:szCs w:val="28"/>
        </w:rPr>
        <w:t>. Москвы, от получения которого он отказался ввиду отсутствия инфраструктуры и лечебных учреждений для его детей.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После этого приказом начальника Центра от 30 декабря 2015 г. № 45 истец уволен с военной службы в запас в связи с организационно-штатными мероприятиями и приказом начальника Центра от 19 января 2016 г. № 7 исключен из списков части.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Отказывая в удовлетворении заявления, гарнизонный военный суд исходил из того,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уволен с военной службы после отказа от получения благоустроенного жилого помещения по установленным нормам, а законодательство не содержит каких-либо условий, позволяющих выдвигать дополнительные требования к предоставляемому жилью. Кроме того, суд указал, что истец, его супруга и дети обеспечены по месту военной службы жилым помещением в качестве членов семьи матери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Отменяя решение гарнизонного военного суда в части признания незаконным приказа об исключении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из списков части, окружной военный суд в обоснование указал, что последний своего согласия на увольнение без обеспечения жильем не давал, а ссылка суда на отказ истца от предоставленного жилого помещения без исследования обстоятельств, установленных п. 5 ст. 17 Федерального закона от 24 ноября 1995 г</w:t>
      </w:r>
      <w:proofErr w:type="gramEnd"/>
      <w:r w:rsidRPr="00F76B86">
        <w:rPr>
          <w:rStyle w:val="font3"/>
          <w:color w:val="000000"/>
          <w:sz w:val="28"/>
          <w:szCs w:val="28"/>
        </w:rPr>
        <w:t>. № 181-ФЗ «О социальной защите инвалидов в Российской Федерации», является несостоятельной.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Между тем согласно п. 1 ст. 23 Федерального закона от 27 мая 1998 г. № 76-ФЗ «О статусе военнослужащих», военнослужащие, общая продолжительность военной службы которых составляет 10 лет и более, нуждающиеся в улучшении жилищных условий, без их согласия не могут быть уволены с военной службы в связи с организационно-штатными мероприятиями в случае отсутствия у них по месту военной службы жилых помещений.</w:t>
      </w:r>
      <w:proofErr w:type="gramEnd"/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lastRenderedPageBreak/>
        <w:t>Названная норма закона содержит прямой запрет на увольнение с военной службы в связи с организационно-штатными мероприятиями указанных в законе военнослужащих в отсутствие их согласия на такое увольнение.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При таких данных в случае установления нарушения командованием жилищных прав военнослужащего при увольнении с военной службы он подлежит восстановлению не в списках части, а на военной службе.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Кроме того, исходя из обстоятельств дела, согласно которым истцу перед увольнением с военной службы командованием было предоставлено по избранному месту жительства жилое помещение, от получения которого он отказался, существенное значение имело выяснение соответствия указанного жилого помещения требованиям законодательства.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Однако эти обстоятельства судами установлены не были, что не позволяет сделать вывод о соблюдении либо нарушении жилищных прав истца при увольнении с военной службы.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имеющий общую продолжительность военной службы более 10 лет, подлежащий увольнению с военной службы в связи с организационно-штатными мероприятии и признанный нуждающимся в жилых помещениях, поставил перед командованием вопрос об обеспечении жильем по месту военной службы в г. Москве, оговорив получение квартиры ее приближением к лечебному учреждению ввиду имеющегося заболевания у его сына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, </w:t>
      </w:r>
      <w:proofErr w:type="gramStart"/>
      <w:r w:rsidRPr="00F76B86">
        <w:rPr>
          <w:rStyle w:val="font3"/>
          <w:color w:val="000000"/>
          <w:sz w:val="28"/>
          <w:szCs w:val="28"/>
        </w:rPr>
        <w:t>признанного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инвалидом.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Согласно п. 5 ст. 17 Федерального закона от 24 ноября 1995 г. № 181-ФЗ «О социальной защите инвалидов в Российской Федерации» жилые помещения предоставляются инвалидам, семьям, имеющим детей-инвалидов, с учетом состояния здоровья и других заслуживающих внимания обстоятельств.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В соответствии с п. 7 Правил предоставления льгот инвалидам и семьям, имеющим детей-инвалидов, по обеспечению их жилыми помещениями, оплате жилья и коммунальных услуг, утвержденных постановлением Правительства Российской Федерации от 27 июля 1996 г. № 901, при предоставлении жилого помещения инвалидам и семьям, имеющим детей-инвалидов, учитываются рекомендации индивидуальной программы реабилитации инвалида, состояние здоровья, а также другие обстоятельства (приближение к лечебно-профилактическому учреждению, месту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жительства родных, близких и т.п.).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Следовательно, давая оценку обоснованности отказа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от предоставленного ему жилого помещения по избранному месту жительства, </w:t>
      </w:r>
      <w:r w:rsidRPr="00F76B86">
        <w:rPr>
          <w:rStyle w:val="font3"/>
          <w:color w:val="000000"/>
          <w:sz w:val="28"/>
          <w:szCs w:val="28"/>
        </w:rPr>
        <w:lastRenderedPageBreak/>
        <w:t xml:space="preserve">суду необходимо было установить соответствие жилого помещения названным требованиям, в том числе приближенности </w:t>
      </w:r>
      <w:proofErr w:type="gramStart"/>
      <w:r w:rsidRPr="00F76B86">
        <w:rPr>
          <w:rStyle w:val="font3"/>
          <w:color w:val="000000"/>
          <w:sz w:val="28"/>
          <w:szCs w:val="28"/>
        </w:rPr>
        <w:t>его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к лечебно-профилактическому учреждению исходя из состояния здоровья ребенка-инвалида.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Однако суд первой инстанции эти существенные для дела обстоятельства проигнорировал, а суд апелляционной </w:t>
      </w:r>
      <w:proofErr w:type="gramStart"/>
      <w:r w:rsidRPr="00F76B86">
        <w:rPr>
          <w:rStyle w:val="font3"/>
          <w:color w:val="000000"/>
          <w:sz w:val="28"/>
          <w:szCs w:val="28"/>
        </w:rPr>
        <w:t>инстанции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хотя и сослался на значимость этих обстоятельств для принятия правильного решения по делу, их не выяснил.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Между тем без выяснения и исследования обстоятельств, связанных с соответствием требованиям законодательства о социальной защите инвалидов предоставленного истцу жилого помещения, нельзя сделать вывод о соблюдении жилищных прав истца при увольнении его с военной службы и, как следствие, законности оспариваемого им приказа об увольнении с военной службы.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Кроме того, из материалов дела следует, что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Кветный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 вместе с членами семьи зарегистрирован и проживает в коммунальной квартире, две комнаты в которой общей площадью жилого помещения 32,97 кв. м принадлежат с января 2003 года на праве собственности его матери, не проживающей в данном жилом помещении.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В обоснование проживания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Е.В., его супруги и детей в указанной квартире в качестве членов семьи своей матери, суд первой инстанции указал, что перед заселением в квартиру какого-либо соглашения о порядке пользования жильем и времени его использования не заключалось, о чем пояснил в судебном заседании истец. Этот </w:t>
      </w:r>
      <w:proofErr w:type="gramStart"/>
      <w:r w:rsidRPr="00F76B86">
        <w:rPr>
          <w:rStyle w:val="font3"/>
          <w:color w:val="000000"/>
          <w:sz w:val="28"/>
          <w:szCs w:val="28"/>
        </w:rPr>
        <w:t>вывод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 суде апелляционной инстанции опровергнут не был.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F76B86">
        <w:rPr>
          <w:rStyle w:val="font3"/>
          <w:color w:val="000000"/>
          <w:sz w:val="28"/>
          <w:szCs w:val="28"/>
        </w:rPr>
        <w:t>Данное обстоятельство также подлежало учету при решении вопроса о законности увольнения истца с военной службы, поскольку в соответствии с п. 1 ст. 23 Федерального закона от 27 мая 1998 г. № 76-ФЗ «О статусе военнослужащих» условием запрета на увольнение определенных в законе категорий военнослужащих, к которым относится истец, - помимо отсутствия их согласия на увольнение, - является отсутствие у таких военнослужащих по месту</w:t>
      </w:r>
      <w:proofErr w:type="gramEnd"/>
      <w:r w:rsidRPr="00F76B86">
        <w:rPr>
          <w:rStyle w:val="font3"/>
          <w:color w:val="000000"/>
          <w:sz w:val="28"/>
          <w:szCs w:val="28"/>
        </w:rPr>
        <w:t xml:space="preserve"> военной службы жилых помещений.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F76B86" w:rsidRPr="00F76B86" w:rsidRDefault="00F76B86" w:rsidP="00F76B86">
      <w:pPr>
        <w:pStyle w:val="a3"/>
        <w:jc w:val="center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определила:</w:t>
      </w:r>
    </w:p>
    <w:p w:rsidR="00F76B86" w:rsidRPr="00F76B86" w:rsidRDefault="00F76B86" w:rsidP="00F76B86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апелляционное определение Московского окружного военного суда от 19 мая 2016 г. по заявлению </w:t>
      </w:r>
      <w:proofErr w:type="spellStart"/>
      <w:r w:rsidRPr="00F76B86">
        <w:rPr>
          <w:rStyle w:val="font3"/>
          <w:color w:val="000000"/>
          <w:sz w:val="28"/>
          <w:szCs w:val="28"/>
        </w:rPr>
        <w:t>Кветного</w:t>
      </w:r>
      <w:proofErr w:type="spellEnd"/>
      <w:r w:rsidRPr="00F76B86">
        <w:rPr>
          <w:rStyle w:val="font3"/>
          <w:color w:val="000000"/>
          <w:sz w:val="28"/>
          <w:szCs w:val="28"/>
        </w:rPr>
        <w:t xml:space="preserve"> Евгения Владимировича в связи с </w:t>
      </w:r>
      <w:r w:rsidRPr="00F76B86">
        <w:rPr>
          <w:rStyle w:val="font3"/>
          <w:color w:val="000000"/>
          <w:sz w:val="28"/>
          <w:szCs w:val="28"/>
        </w:rPr>
        <w:lastRenderedPageBreak/>
        <w:t>существенным нарушением норм процессуального права отменить, направить дело на новое рассмотрение в Московский окружной военный суд в ином составе судей.</w:t>
      </w:r>
    </w:p>
    <w:p w:rsidR="00F76B86" w:rsidRDefault="00F76B86" w:rsidP="00F76B86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Председательствующий</w:t>
      </w:r>
      <w:r w:rsidRPr="00F76B86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</w:r>
      <w:r>
        <w:rPr>
          <w:rStyle w:val="apple-converted-space"/>
          <w:color w:val="000000"/>
          <w:sz w:val="28"/>
          <w:szCs w:val="28"/>
        </w:rPr>
        <w:tab/>
        <w:t xml:space="preserve">И.В. </w:t>
      </w:r>
      <w:r w:rsidRPr="00F76B86">
        <w:rPr>
          <w:rStyle w:val="font3"/>
          <w:color w:val="000000"/>
          <w:sz w:val="28"/>
          <w:szCs w:val="28"/>
        </w:rPr>
        <w:t xml:space="preserve">Крупнов </w:t>
      </w:r>
    </w:p>
    <w:p w:rsidR="00F76B86" w:rsidRDefault="00F76B86" w:rsidP="00F76B86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>Судьи</w:t>
      </w:r>
      <w:r w:rsidRPr="00F76B86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</w:t>
      </w:r>
      <w:r>
        <w:rPr>
          <w:rStyle w:val="font3"/>
          <w:i/>
          <w:iCs/>
          <w:color w:val="000000"/>
          <w:sz w:val="28"/>
          <w:szCs w:val="28"/>
          <w:vertAlign w:val="subscript"/>
        </w:rPr>
        <w:tab/>
      </w:r>
      <w:r>
        <w:rPr>
          <w:rStyle w:val="font3"/>
          <w:i/>
          <w:iCs/>
          <w:color w:val="000000"/>
          <w:sz w:val="28"/>
          <w:szCs w:val="28"/>
          <w:vertAlign w:val="subscript"/>
        </w:rPr>
        <w:tab/>
      </w:r>
      <w:r w:rsidRPr="00F76B86">
        <w:rPr>
          <w:rStyle w:val="font2"/>
          <w:rFonts w:ascii="Arial" w:hAnsi="Arial" w:cs="Arial"/>
          <w:i/>
          <w:iCs/>
          <w:color w:val="000000"/>
          <w:sz w:val="28"/>
          <w:szCs w:val="28"/>
        </w:rPr>
        <w:t>         </w:t>
      </w:r>
      <w:r w:rsidRPr="00F76B86">
        <w:rPr>
          <w:rStyle w:val="font3"/>
          <w:color w:val="000000"/>
          <w:sz w:val="28"/>
          <w:szCs w:val="28"/>
        </w:rPr>
        <w:t>А.В. Воронов</w:t>
      </w:r>
    </w:p>
    <w:p w:rsidR="00F76B86" w:rsidRPr="00F76B86" w:rsidRDefault="00F76B86" w:rsidP="00F76B86">
      <w:pPr>
        <w:pStyle w:val="a3"/>
        <w:ind w:left="6371" w:firstLine="709"/>
        <w:jc w:val="both"/>
        <w:rPr>
          <w:color w:val="000000"/>
          <w:sz w:val="28"/>
          <w:szCs w:val="28"/>
        </w:rPr>
      </w:pPr>
      <w:r w:rsidRPr="00F76B86">
        <w:rPr>
          <w:rStyle w:val="font3"/>
          <w:color w:val="000000"/>
          <w:sz w:val="28"/>
          <w:szCs w:val="28"/>
        </w:rPr>
        <w:t xml:space="preserve">О.А. </w:t>
      </w:r>
      <w:proofErr w:type="spellStart"/>
      <w:r w:rsidRPr="00F76B86">
        <w:rPr>
          <w:rStyle w:val="font3"/>
          <w:color w:val="000000"/>
          <w:sz w:val="28"/>
          <w:szCs w:val="28"/>
        </w:rPr>
        <w:t>Дербилов</w:t>
      </w:r>
      <w:proofErr w:type="spellEnd"/>
    </w:p>
    <w:p w:rsidR="00580566" w:rsidRPr="00F76B86" w:rsidRDefault="00580566" w:rsidP="00F76B86">
      <w:pPr>
        <w:ind w:firstLine="709"/>
        <w:jc w:val="both"/>
        <w:rPr>
          <w:sz w:val="28"/>
          <w:szCs w:val="28"/>
        </w:rPr>
      </w:pPr>
    </w:p>
    <w:sectPr w:rsidR="00580566" w:rsidRPr="00F76B86" w:rsidSect="00580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76B86"/>
    <w:rsid w:val="00580566"/>
    <w:rsid w:val="0079131D"/>
    <w:rsid w:val="00F76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5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6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F76B86"/>
  </w:style>
  <w:style w:type="character" w:customStyle="1" w:styleId="font3">
    <w:name w:val="font3"/>
    <w:basedOn w:val="a0"/>
    <w:rsid w:val="00F76B86"/>
  </w:style>
  <w:style w:type="character" w:customStyle="1" w:styleId="font4">
    <w:name w:val="font4"/>
    <w:basedOn w:val="a0"/>
    <w:rsid w:val="00F76B86"/>
  </w:style>
  <w:style w:type="character" w:customStyle="1" w:styleId="font2">
    <w:name w:val="font2"/>
    <w:basedOn w:val="a0"/>
    <w:rsid w:val="00F76B86"/>
  </w:style>
  <w:style w:type="character" w:customStyle="1" w:styleId="apple-converted-space">
    <w:name w:val="apple-converted-space"/>
    <w:basedOn w:val="a0"/>
    <w:rsid w:val="00F76B86"/>
  </w:style>
  <w:style w:type="character" w:customStyle="1" w:styleId="font0">
    <w:name w:val="font0"/>
    <w:basedOn w:val="a0"/>
    <w:rsid w:val="00F76B86"/>
  </w:style>
  <w:style w:type="character" w:customStyle="1" w:styleId="font1">
    <w:name w:val="font1"/>
    <w:basedOn w:val="a0"/>
    <w:rsid w:val="00F76B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3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2369</Words>
  <Characters>13508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2017-05-22T14:13:00Z</dcterms:created>
  <dcterms:modified xsi:type="dcterms:W3CDTF">2017-05-22T14:27:00Z</dcterms:modified>
</cp:coreProperties>
</file>