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362" w:rsidRPr="00FE045A" w:rsidRDefault="009F6362" w:rsidP="009F6362">
      <w:pPr>
        <w:pStyle w:val="a3"/>
        <w:rPr>
          <w:rFonts w:ascii="Tahoma" w:hAnsi="Tahoma" w:cs="Tahoma"/>
          <w:b/>
          <w:iCs/>
          <w:sz w:val="28"/>
        </w:rPr>
      </w:pPr>
      <w:r w:rsidRPr="00FE045A">
        <w:rPr>
          <w:rFonts w:ascii="Tahoma" w:hAnsi="Tahoma" w:cs="Tahoma"/>
          <w:b/>
          <w:iCs/>
          <w:sz w:val="28"/>
        </w:rPr>
        <w:t>Ошибочный вывод суда о необеспеченности заявителя по ме</w:t>
      </w:r>
      <w:r w:rsidRPr="00FE045A">
        <w:rPr>
          <w:rFonts w:ascii="Tahoma" w:hAnsi="Tahoma" w:cs="Tahoma"/>
          <w:b/>
          <w:iCs/>
          <w:sz w:val="28"/>
        </w:rPr>
        <w:t>с</w:t>
      </w:r>
      <w:r w:rsidRPr="00FE045A">
        <w:rPr>
          <w:rFonts w:ascii="Tahoma" w:hAnsi="Tahoma" w:cs="Tahoma"/>
          <w:b/>
          <w:iCs/>
          <w:sz w:val="28"/>
        </w:rPr>
        <w:t>ту военной службы служебным жилым помещением повл</w:t>
      </w:r>
      <w:r>
        <w:rPr>
          <w:rFonts w:ascii="Tahoma" w:hAnsi="Tahoma" w:cs="Tahoma"/>
          <w:b/>
          <w:iCs/>
          <w:sz w:val="28"/>
        </w:rPr>
        <w:t>ё</w:t>
      </w:r>
      <w:r w:rsidRPr="00FE045A">
        <w:rPr>
          <w:rFonts w:ascii="Tahoma" w:hAnsi="Tahoma" w:cs="Tahoma"/>
          <w:b/>
          <w:iCs/>
          <w:sz w:val="28"/>
        </w:rPr>
        <w:t>к отмену судебного акта</w:t>
      </w:r>
    </w:p>
    <w:p w:rsidR="009F6362" w:rsidRDefault="009F6362" w:rsidP="009F6362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9F6362" w:rsidRDefault="009F6362" w:rsidP="009F6362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Судебной коллегии по делам военнослужащих Верховного Суда Российской Федерации от 20 октября 2015 года № 205-КГ15-31</w:t>
      </w:r>
      <w:r>
        <w:rPr>
          <w:rStyle w:val="font11"/>
        </w:rPr>
        <w:t xml:space="preserve"> </w:t>
      </w:r>
      <w:r>
        <w:rPr>
          <w:i/>
          <w:sz w:val="28"/>
          <w:szCs w:val="28"/>
        </w:rPr>
        <w:t>по з</w:t>
      </w:r>
      <w:r>
        <w:rPr>
          <w:i/>
          <w:sz w:val="28"/>
          <w:szCs w:val="28"/>
        </w:rPr>
        <w:t>а</w:t>
      </w:r>
      <w:r>
        <w:rPr>
          <w:i/>
          <w:sz w:val="28"/>
          <w:szCs w:val="28"/>
        </w:rPr>
        <w:t xml:space="preserve">явлению Х. (извлечение) </w:t>
      </w:r>
    </w:p>
    <w:p w:rsidR="009F6362" w:rsidRDefault="009F6362" w:rsidP="009F6362">
      <w:pPr>
        <w:pStyle w:val="1"/>
        <w:ind w:right="60"/>
        <w:jc w:val="center"/>
        <w:rPr>
          <w:rFonts w:ascii="Tahoma" w:hAnsi="Tahoma" w:cs="Tahoma"/>
          <w:b/>
          <w:iCs/>
        </w:rPr>
      </w:pP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Решением Новороссийского гарнизонного военного суда от 9 октября 2014 года, оставленным без изменения апелляционным определением Северо-Кавказского окружного военного суда от 11 февраля 2015 года, удовл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творено заявление Х., в котором он просил признать незаконным приказ 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мандующего Черноморским флотом от 17 июня 2014 года № 55 в части, 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сающейся его увольнения с военной службы.</w:t>
      </w:r>
      <w:proofErr w:type="gramEnd"/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представитель воинского должностного лица поставил вопрос об отмене судебных актов, указав в обоснование на оставл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ние судами без внимания того обстоятельства, что заявитель, состоящий до предоставления жилого помещения для постоянного проживания в распор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жении командира воинской части, дислоцированной в г. Севастополе, обе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печен служебным жильём в г. Феодосии по месту дислокации воинской ча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ти, являющейся для заявителя местом прибытия на контрольные</w:t>
      </w:r>
      <w:proofErr w:type="gramEnd"/>
      <w:r>
        <w:rPr>
          <w:sz w:val="28"/>
          <w:szCs w:val="28"/>
        </w:rPr>
        <w:t xml:space="preserve"> построения,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необходимости в его ежедневном присутствии в воинской ча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ти, куда он зачислен в распоряжение, не имеется.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Рассмотрев материалы дела, Судебная коллегия по делам военносл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жащих отменила обжалуемые судебные акты в связи с существенным нар</w:t>
      </w:r>
      <w:r>
        <w:rPr>
          <w:sz w:val="28"/>
          <w:szCs w:val="28"/>
        </w:rPr>
        <w:t>у</w:t>
      </w:r>
      <w:r>
        <w:rPr>
          <w:sz w:val="28"/>
          <w:szCs w:val="28"/>
        </w:rPr>
        <w:t>шением норм материального права и приняла по делу новое решение об 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казе в удовлетворении заявления, указав в обоснование следующее.  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Х., проходивший военную службу с 4 августа 1984 года, в 2005 году на состав семьи из 3 человек был обеспечен по месту прохождения военной службы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Феодосии по установленным но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мам служебным жилым помещением.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27 июня 2012 года Х. вместе с женой и дочерью состоит в Едином реестре военнослужащих, нуждающихся в получении жилых помещений по договору социального найма по избранному постоянному месту жительства –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Щербинке Московской области или в г. Москве.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Приказом Министра обороны Российской Федерации от 24 ноября 2012 года Х. </w:t>
      </w:r>
      <w:proofErr w:type="gramStart"/>
      <w:r>
        <w:rPr>
          <w:sz w:val="28"/>
          <w:szCs w:val="28"/>
        </w:rPr>
        <w:t>выведен</w:t>
      </w:r>
      <w:proofErr w:type="gramEnd"/>
      <w:r>
        <w:rPr>
          <w:sz w:val="28"/>
          <w:szCs w:val="28"/>
        </w:rPr>
        <w:t xml:space="preserve"> в распоряжение командующего Черноморским флотом с 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числением в списки  личного  состава  воинской  части, дислоцированной  в г. Севастополе. При этом командиру части в соответствии с указанным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казом Министра обороны Российской Федерации предписано определить обязанности Х. по службе.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марте 2014 года Х. распределена квартира, с получением которой он согласился и приступил к оформлению необходимых документов.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Приказом командующего Черноморским флотом от 17 июня 2014 года заявитель уволен в отставку по достижении предельного возраста пребыв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ния на военной службе.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Суды обеих инстанций, удовлетворяя требования заявителя о восст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новлении на военной службе, исходили из того, что Х. не мог быть уволен с военной службы до решения его жилищного вопроса, поскольку в г. Севастополе он не обеспечен жилым помещением, а в связи с требованием 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лищного органа о представлении заявителем справки о сдаче занимаемого жилого помещения он может оказаться без какого-либо жилья.</w:t>
      </w:r>
      <w:proofErr w:type="gramEnd"/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Такие выводы судов основаны на ошибочном толковании норм матер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ального права и противоречат материалам административного дела.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Согласно абзацу второму пункта 1 статьи 23 Федерального закона «О статусе военнослужащих» военнослужащие - граждане, общая продолж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тельность военной службы которых составляет 10 лет и более, нуждающиеся в улучшении жилищных условий по нормам, установленным федеральными законами и иными нормативными правовыми актами Российской Федерации, без их согласия не могут быть уволены с военной службы по достижении ими предельного возраста пребывания на военной службе</w:t>
      </w:r>
      <w:proofErr w:type="gramEnd"/>
      <w:r>
        <w:rPr>
          <w:sz w:val="28"/>
          <w:szCs w:val="28"/>
        </w:rPr>
        <w:t xml:space="preserve"> без предоставл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им жилых помещений или жилищной субсидии. При желании указанных военнослужащих получить жилые помещения не по месту увольнения с 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енной службы они обеспечиваются жилыми помещениями по избранному месту постоянного жительства в порядке, предусмотренном пунктом 14 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тьи 15 Федерального закона «О статусе военнослужащих».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Данная норма закона, запрещающая увольнять военнослужащего до предоставления ему жилья, применяется к военнослужащим, состоящим на учёте нуждающихся в улучшении жилищных условий, в зависимости от 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нования их увольнения и обеспеченности жильём по установленным нормам по последнему месту военной службы.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Аналогичная правовая норма содержится в пункте 17 статьи 34 Пол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жения о порядке прохождения военной службы. Этой же нормой предусмо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рено, что при желании </w:t>
      </w:r>
      <w:proofErr w:type="gramStart"/>
      <w:r>
        <w:rPr>
          <w:sz w:val="28"/>
          <w:szCs w:val="28"/>
        </w:rPr>
        <w:t>увольняемых</w:t>
      </w:r>
      <w:proofErr w:type="gramEnd"/>
      <w:r>
        <w:rPr>
          <w:sz w:val="28"/>
          <w:szCs w:val="28"/>
        </w:rPr>
        <w:t xml:space="preserve"> получить жилые помещения не по месту дислокации воинской части они увольняются с военной службы и обеспеч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ваются жилыми помещениями в соответствии с законодательством Росси</w:t>
      </w:r>
      <w:r>
        <w:rPr>
          <w:sz w:val="28"/>
          <w:szCs w:val="28"/>
        </w:rPr>
        <w:t>й</w:t>
      </w:r>
      <w:r>
        <w:rPr>
          <w:sz w:val="28"/>
          <w:szCs w:val="28"/>
        </w:rPr>
        <w:t>ской Федерации.</w:t>
      </w:r>
    </w:p>
    <w:p w:rsidR="009F6362" w:rsidRPr="009F6362" w:rsidRDefault="009F6362" w:rsidP="009F6362">
      <w:pPr>
        <w:pStyle w:val="a3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Из приведённых положений следует, что </w:t>
      </w:r>
      <w:r w:rsidRPr="009F6362">
        <w:rPr>
          <w:b/>
          <w:sz w:val="28"/>
          <w:szCs w:val="28"/>
        </w:rPr>
        <w:t>препятствий для увольнения военнослужащих, обеспеченных жилыми помещениями по месту военной службы, не имеется, поскольку за ними сохраняется право состоять на учёте нуждающихся в улучшении жилищных условий по избранному после увол</w:t>
      </w:r>
      <w:r w:rsidRPr="009F6362">
        <w:rPr>
          <w:b/>
          <w:sz w:val="28"/>
          <w:szCs w:val="28"/>
        </w:rPr>
        <w:t>ь</w:t>
      </w:r>
      <w:r w:rsidRPr="009F6362">
        <w:rPr>
          <w:b/>
          <w:sz w:val="28"/>
          <w:szCs w:val="28"/>
        </w:rPr>
        <w:t>нения месту жительства.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усматривается из материалов дела, Х., достигший предельного возраста пребывания на военной службе, своё дальнейшее нахождение на вое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ной службе связывал с реализацией жилищных прав, для чего был зачислен в распоряжение командира (начальника).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С учётом данного обстоятельства, а также того, что в воинской части, дислоцированной в г. Севастополе, к выполнению специальных или должн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стных обязанностей военнослужащего Х. не привлекался, командованием в порядке реализации организационно-властных полномочий фактическим 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стом прохождения службы на период его нахождения в распоряжении был определён г. Феодосия, куда заявитель обязан прибывать на контрольные 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строения в воинскую часть, дислоцированную в этом же населённом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пункте</w:t>
      </w:r>
      <w:proofErr w:type="gramEnd"/>
      <w:r>
        <w:rPr>
          <w:sz w:val="28"/>
          <w:szCs w:val="28"/>
        </w:rPr>
        <w:t>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Требования о прибытии на службу в воинскую часть в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 Севастополь командованием Х. не предъявлялись, как не предъявлялись и требования о сдаче жилого помещения в г. Феодосии, которое, как усматривается из об</w:t>
      </w:r>
      <w:r>
        <w:rPr>
          <w:sz w:val="28"/>
          <w:szCs w:val="28"/>
        </w:rPr>
        <w:t>ъ</w:t>
      </w:r>
      <w:r>
        <w:rPr>
          <w:sz w:val="28"/>
          <w:szCs w:val="28"/>
        </w:rPr>
        <w:t>яснений заявителя в судебном заседании суда кассационной инстанции, он занимает по настоящее время.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Необходимость получения Х. справки о сдаче занимаемой квартиры в г. Феодосии, на что имеется ссылка в судебных решениях, сама по себе не свидетельствует о том, что заявитель в указанном случае может оказаться без какого-либо жилого помещения, как ошибочно полагают суды первой и вт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рой инстанций, поскольку в период оформления права на предоставленное жилое помещение в г. Москве из занимаемой им служебной</w:t>
      </w:r>
      <w:proofErr w:type="gramEnd"/>
      <w:r>
        <w:rPr>
          <w:sz w:val="28"/>
          <w:szCs w:val="28"/>
        </w:rPr>
        <w:t xml:space="preserve"> квартиры он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селен быть не может.</w:t>
      </w:r>
    </w:p>
    <w:p w:rsidR="009F6362" w:rsidRDefault="009F6362" w:rsidP="009F6362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обстоятельствах нахождение занимаемого заявителем жилого помещения в г. Феодосии в данном случае не свидетельствует о его 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обеспеченности жильём по месту прохождения военной службы,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препятствий для его увольнения не имелось, что не учтено судами.</w:t>
      </w:r>
    </w:p>
    <w:p w:rsidR="00BD5EAF" w:rsidRDefault="00BD5EAF"/>
    <w:p w:rsidR="009F6362" w:rsidRPr="00010F65" w:rsidRDefault="009F6362" w:rsidP="009F6362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9F6362" w:rsidRDefault="009F6362"/>
    <w:sectPr w:rsidR="009F6362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F6362"/>
    <w:rsid w:val="009F6362"/>
    <w:rsid w:val="00BD5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9F6362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uiPriority w:val="99"/>
    <w:qFormat/>
    <w:rsid w:val="009F636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9F636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11">
    <w:name w:val="font11"/>
    <w:basedOn w:val="a0"/>
    <w:rsid w:val="009F6362"/>
    <w:rPr>
      <w:rFonts w:ascii="Arial" w:hAnsi="Arial" w:cs="Arial" w:hint="default"/>
      <w:sz w:val="28"/>
      <w:szCs w:val="28"/>
    </w:rPr>
  </w:style>
  <w:style w:type="paragraph" w:customStyle="1" w:styleId="1">
    <w:name w:val="Основной текст1"/>
    <w:basedOn w:val="a"/>
    <w:link w:val="a5"/>
    <w:rsid w:val="009F6362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9F636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9F636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1014</Words>
  <Characters>5781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2016-03-17T11:23:00Z</dcterms:created>
  <dcterms:modified xsi:type="dcterms:W3CDTF">2016-03-17T11:23:00Z</dcterms:modified>
</cp:coreProperties>
</file>