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4BA8" w:rsidRDefault="003B4BA8" w:rsidP="003B4BA8">
      <w:pPr>
        <w:pStyle w:val="Default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39. Проживание членов семьи административного истца в принадлежащей на праве собственности квартире его супруги указывает на необходимость учета доли занимаемого ими жилого помещения при определении нуждаемости административного истца и его супруги в жилом помещении, предоставляемом по договору социального найма. </w:t>
      </w:r>
    </w:p>
    <w:p w:rsidR="003B4BA8" w:rsidRDefault="003B4BA8" w:rsidP="003B4BA8">
      <w:pPr>
        <w:pStyle w:val="Default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Решением 224 гарнизонного военного суда от 29 февраля 2016 г., оставленным без изменения апелляционным определением Ленинградского окружного военного суда от 31 мая 2016 г., удовлетворено административное исковое заявление Т., в котором он просил признать незаконным решение начальника Федерального государственного казенного учреждения «Западное региональное управление жилищного обеспечения» Министерства обороны Российской Федерации (далее – Управление ФГКУ «</w:t>
      </w:r>
      <w:proofErr w:type="spellStart"/>
      <w:r>
        <w:rPr>
          <w:sz w:val="28"/>
          <w:szCs w:val="28"/>
        </w:rPr>
        <w:t>Западрегионжилье</w:t>
      </w:r>
      <w:proofErr w:type="spellEnd"/>
      <w:r>
        <w:rPr>
          <w:sz w:val="28"/>
          <w:szCs w:val="28"/>
        </w:rPr>
        <w:t>») от 31 декабря 2015 г. о</w:t>
      </w:r>
      <w:proofErr w:type="gramEnd"/>
      <w:r>
        <w:rPr>
          <w:sz w:val="28"/>
          <w:szCs w:val="28"/>
        </w:rPr>
        <w:t xml:space="preserve"> снятии его вместе с супругой с учета </w:t>
      </w:r>
      <w:proofErr w:type="gramStart"/>
      <w:r>
        <w:rPr>
          <w:sz w:val="28"/>
          <w:szCs w:val="28"/>
        </w:rPr>
        <w:t>нуждающихся</w:t>
      </w:r>
      <w:proofErr w:type="gramEnd"/>
      <w:r>
        <w:rPr>
          <w:sz w:val="28"/>
          <w:szCs w:val="28"/>
        </w:rPr>
        <w:t xml:space="preserve"> в жилом помещении. </w:t>
      </w:r>
    </w:p>
    <w:p w:rsidR="003B4BA8" w:rsidRDefault="003B4BA8" w:rsidP="003B4BA8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sz w:val="28"/>
          <w:szCs w:val="28"/>
        </w:rPr>
        <w:t xml:space="preserve">Рассмотрев материалы дела по кассационной жалобе представителя административного ответчика, Судебная коллегия по делам </w:t>
      </w:r>
      <w:r>
        <w:rPr>
          <w:color w:val="auto"/>
          <w:sz w:val="28"/>
          <w:szCs w:val="28"/>
        </w:rPr>
        <w:t xml:space="preserve">военнослужащих не нашла оснований для удовлетворения кассационной жалобы. </w:t>
      </w:r>
    </w:p>
    <w:p w:rsidR="003B4BA8" w:rsidRDefault="003B4BA8" w:rsidP="003B4BA8">
      <w:pPr>
        <w:pStyle w:val="Default"/>
        <w:ind w:firstLine="709"/>
        <w:jc w:val="both"/>
        <w:rPr>
          <w:color w:val="auto"/>
          <w:sz w:val="28"/>
          <w:szCs w:val="28"/>
        </w:rPr>
      </w:pPr>
      <w:proofErr w:type="gramStart"/>
      <w:r>
        <w:rPr>
          <w:color w:val="auto"/>
          <w:sz w:val="28"/>
          <w:szCs w:val="28"/>
        </w:rPr>
        <w:t>Из материалов дела следует, что Т. после окончания в августе 1982 г. высшего военного училища до ноября 2011 г. проходил военную службу на Северном флоте, после чего был назначен заместителем Главнокомандующего Военно-Морским Флотом Вооруженных Сил Российской Федерации по вооружению и переведен в г. Москву, а в связи с переводом Главного Командования Военно-Морским Флота Вооруженных Сил Российской Федерации в г. Санкт-Петербург</w:t>
      </w:r>
      <w:proofErr w:type="gramEnd"/>
      <w:r>
        <w:rPr>
          <w:color w:val="auto"/>
          <w:sz w:val="28"/>
          <w:szCs w:val="28"/>
        </w:rPr>
        <w:t xml:space="preserve"> – переведен в октябре 2013 г. в г. Санкт-Петербург. </w:t>
      </w:r>
    </w:p>
    <w:p w:rsidR="003B4BA8" w:rsidRDefault="003B4BA8" w:rsidP="003B4BA8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Занимаемые жилые помещения в период военной службы на Северном флоте Т. сдал в установленном порядке, а по новому месту военной службы был обеспечен служебным жильем. </w:t>
      </w:r>
    </w:p>
    <w:p w:rsidR="003B4BA8" w:rsidRDefault="003B4BA8" w:rsidP="003B4BA8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Супруга административного истца в период брака, в мае 2002 г., приобрела в г. Санкт-Петербурге в собственность двухкомнатную квартиру общей площадью 46,6 кв. м, в которую вселила своего и административного истца сына – Т., его супругу и двух внуков, после чего 16 июля 2010 г. подарила эту квартиру сыну. Другого жилья в собственности и пользовании Т. и его супруга не имели. </w:t>
      </w:r>
    </w:p>
    <w:p w:rsidR="003B4BA8" w:rsidRDefault="003B4BA8" w:rsidP="003B4BA8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Решением </w:t>
      </w:r>
      <w:proofErr w:type="spellStart"/>
      <w:r>
        <w:rPr>
          <w:color w:val="auto"/>
          <w:sz w:val="28"/>
          <w:szCs w:val="28"/>
        </w:rPr>
        <w:t>врид</w:t>
      </w:r>
      <w:proofErr w:type="spellEnd"/>
      <w:r>
        <w:rPr>
          <w:color w:val="auto"/>
          <w:sz w:val="28"/>
          <w:szCs w:val="28"/>
        </w:rPr>
        <w:t xml:space="preserve"> директора Департамента жилищного обеспечения Министерства обороны Российской Федерации от 2 июля 2012 г. Т. на основании заявления был поставлен вместе с супругой на учет нуждающихся в жилых помещениях, предоставляемых по договору социального найма в избранном месте жительства в г. Москве, с </w:t>
      </w:r>
      <w:proofErr w:type="gramStart"/>
      <w:r>
        <w:rPr>
          <w:color w:val="auto"/>
          <w:sz w:val="28"/>
          <w:szCs w:val="28"/>
        </w:rPr>
        <w:t>учетом</w:t>
      </w:r>
      <w:proofErr w:type="gramEnd"/>
      <w:r>
        <w:rPr>
          <w:color w:val="auto"/>
          <w:sz w:val="28"/>
          <w:szCs w:val="28"/>
        </w:rPr>
        <w:t xml:space="preserve"> находившейся у его супруги до июля 2010 г. в собственности квартиры (до 16 июля 2015 г. – на основании ст. 53 ЖК РФ). </w:t>
      </w:r>
    </w:p>
    <w:p w:rsidR="003B4BA8" w:rsidRDefault="003B4BA8" w:rsidP="003B4BA8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Приказом Министра обороны Российской Федерации от 7 октября 2013 г. Т. уволен с военной службы в запас по собственному желанию с оставлением в списках очередников на получение жилой площади в избранном месте жительства. </w:t>
      </w:r>
    </w:p>
    <w:p w:rsidR="003B4BA8" w:rsidRDefault="003B4BA8" w:rsidP="003B4BA8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lastRenderedPageBreak/>
        <w:t xml:space="preserve">В октябре 2015 г. Т. обратился к директору </w:t>
      </w:r>
      <w:proofErr w:type="gramStart"/>
      <w:r>
        <w:rPr>
          <w:color w:val="auto"/>
          <w:sz w:val="28"/>
          <w:szCs w:val="28"/>
        </w:rPr>
        <w:t>Департамента жилищного обеспечения Министерства обороны Российской Федерации</w:t>
      </w:r>
      <w:proofErr w:type="gramEnd"/>
      <w:r>
        <w:rPr>
          <w:color w:val="auto"/>
          <w:sz w:val="28"/>
          <w:szCs w:val="28"/>
        </w:rPr>
        <w:t xml:space="preserve"> с заявлением о внесении изменений в реестр военнослужащих, нуждающихся в жилых помещениях, предоставляемых по договору социального найма, изменив избранное им место жительство после увольнения с военной службы на г. Санкт-Петербург. </w:t>
      </w:r>
    </w:p>
    <w:p w:rsidR="003B4BA8" w:rsidRDefault="003B4BA8" w:rsidP="003B4BA8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Решением начальника Управления ФГКУ «</w:t>
      </w:r>
      <w:proofErr w:type="spellStart"/>
      <w:r>
        <w:rPr>
          <w:color w:val="auto"/>
          <w:sz w:val="28"/>
          <w:szCs w:val="28"/>
        </w:rPr>
        <w:t>Западрегионжилье</w:t>
      </w:r>
      <w:proofErr w:type="spellEnd"/>
      <w:r>
        <w:rPr>
          <w:color w:val="auto"/>
          <w:sz w:val="28"/>
          <w:szCs w:val="28"/>
        </w:rPr>
        <w:t xml:space="preserve">» от 31 декабря 2015 г. Т. снят с жилищного учета ввиду отсутствия оснований для постановки на жилищный учет, а также его увольнения с военной службы до истечения пятилетнего срока, предусмотренного ст. 53 ЖК РФ. </w:t>
      </w:r>
    </w:p>
    <w:p w:rsidR="003B4BA8" w:rsidRDefault="003B4BA8" w:rsidP="003B4BA8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Удовлетворяя заявление административного истца о признании названного решения незаконным, суд первой инстанции исходил из того, что проживавшие в принадлежащей на праве собственности супруги административного истца квартире сын, невестка и внуки были вселены в качестве членов семьи собственника, в </w:t>
      </w:r>
      <w:proofErr w:type="gramStart"/>
      <w:r>
        <w:rPr>
          <w:color w:val="auto"/>
          <w:sz w:val="28"/>
          <w:szCs w:val="28"/>
        </w:rPr>
        <w:t>связи</w:t>
      </w:r>
      <w:proofErr w:type="gramEnd"/>
      <w:r>
        <w:rPr>
          <w:color w:val="auto"/>
          <w:sz w:val="28"/>
          <w:szCs w:val="28"/>
        </w:rPr>
        <w:t xml:space="preserve"> с чем они подлежали учету при определении доли общей площади жилого помещения, приходящейся на Т. и его супругу. Поскольку на каждого из членов семьи собственника жилого помещения приходилось </w:t>
      </w:r>
      <w:proofErr w:type="gramStart"/>
      <w:r>
        <w:rPr>
          <w:color w:val="auto"/>
          <w:sz w:val="28"/>
          <w:szCs w:val="28"/>
        </w:rPr>
        <w:t>менее учетной</w:t>
      </w:r>
      <w:proofErr w:type="gramEnd"/>
      <w:r>
        <w:rPr>
          <w:color w:val="auto"/>
          <w:sz w:val="28"/>
          <w:szCs w:val="28"/>
        </w:rPr>
        <w:t xml:space="preserve"> нормы площади жилого помещения, суд признал правомерным решение жилищного органа о постановке административного истца на жилищный учет с учетом жилого помещения, которым в июле 2010 г. распорядилась его супруга. </w:t>
      </w:r>
    </w:p>
    <w:p w:rsidR="003B4BA8" w:rsidRDefault="003B4BA8" w:rsidP="003B4BA8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С выводами суда первой инстанции согласился окружной военный суд. </w:t>
      </w:r>
    </w:p>
    <w:p w:rsidR="003B4BA8" w:rsidRDefault="003B4BA8" w:rsidP="003B4BA8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Такие выводы судов соответствуют материалам дела и основаны на правильном применении норм материального права. </w:t>
      </w:r>
    </w:p>
    <w:p w:rsidR="003B4BA8" w:rsidRDefault="003B4BA8" w:rsidP="003B4BA8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Согласно </w:t>
      </w:r>
      <w:proofErr w:type="gramStart"/>
      <w:r>
        <w:rPr>
          <w:color w:val="auto"/>
          <w:sz w:val="28"/>
          <w:szCs w:val="28"/>
        </w:rPr>
        <w:t>ч</w:t>
      </w:r>
      <w:proofErr w:type="gramEnd"/>
      <w:r>
        <w:rPr>
          <w:color w:val="auto"/>
          <w:sz w:val="28"/>
          <w:szCs w:val="28"/>
        </w:rPr>
        <w:t xml:space="preserve">. 1 ст. 30 ЖК РФ собственник жилого помещения осуществляет права владения, пользования и распоряжения принадлежащим ему на праве собственности жилым помещением в соответствии с его назначением и пределами его использования, которые установлены ЖК РФ. </w:t>
      </w:r>
    </w:p>
    <w:p w:rsidR="003B4BA8" w:rsidRDefault="003B4BA8" w:rsidP="003B4BA8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Частью 1 ст. 31 ЖК РФ определено, что к членам семьи собственника жилого помещения относятся проживающие совместно с данным собственником в принадлежащем ему жилом помещении его супруг, а также дети и родители данного собственника. Другие родственники, нетрудоспособные иждивенцы и в исключительных случаях иные граждане могут быть признаны членами семьи собственника, если они вселены собственником в качестве членов своей семьи. </w:t>
      </w:r>
    </w:p>
    <w:p w:rsidR="003B4BA8" w:rsidRDefault="003B4BA8" w:rsidP="003B4BA8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Вселенные собственником жилого помещения члены его семьи, в силу </w:t>
      </w:r>
      <w:proofErr w:type="gramStart"/>
      <w:r>
        <w:rPr>
          <w:color w:val="auto"/>
          <w:sz w:val="28"/>
          <w:szCs w:val="28"/>
        </w:rPr>
        <w:t>ч</w:t>
      </w:r>
      <w:proofErr w:type="gramEnd"/>
      <w:r>
        <w:rPr>
          <w:color w:val="auto"/>
          <w:sz w:val="28"/>
          <w:szCs w:val="28"/>
        </w:rPr>
        <w:t xml:space="preserve">. 2 ст. 31 ЖК РФ, имеют право пользования данным жилым помещением наравне с его собственником, если иное не установлено соглашением между собственником и членами его семьи. </w:t>
      </w:r>
    </w:p>
    <w:p w:rsidR="003B4BA8" w:rsidRDefault="003B4BA8" w:rsidP="003B4BA8">
      <w:pPr>
        <w:pStyle w:val="Default"/>
        <w:ind w:firstLine="709"/>
        <w:jc w:val="both"/>
        <w:rPr>
          <w:color w:val="auto"/>
          <w:sz w:val="28"/>
          <w:szCs w:val="28"/>
        </w:rPr>
      </w:pPr>
      <w:proofErr w:type="gramStart"/>
      <w:r>
        <w:rPr>
          <w:color w:val="auto"/>
          <w:sz w:val="28"/>
          <w:szCs w:val="28"/>
        </w:rPr>
        <w:t xml:space="preserve">В пункте 11 постановления Пленума Верховного Суда Российской Федерации от 2 июля 2009 г. № 14 «О некоторых вопросах, возникших в судебной практике при применении Жилищного кодекса Российской Федерации» разъяснено, что вопрос о признании лица членом семьи собственника жилого помещения судам следует разрешать с учетом положений ч. 1 ст. 31 ЖК РФ, исходя из того, что для признания </w:t>
      </w:r>
      <w:r>
        <w:rPr>
          <w:color w:val="auto"/>
          <w:sz w:val="28"/>
          <w:szCs w:val="28"/>
        </w:rPr>
        <w:lastRenderedPageBreak/>
        <w:t>перечисленных в данной</w:t>
      </w:r>
      <w:proofErr w:type="gramEnd"/>
      <w:r>
        <w:rPr>
          <w:color w:val="auto"/>
          <w:sz w:val="28"/>
          <w:szCs w:val="28"/>
        </w:rPr>
        <w:t xml:space="preserve"> норме лиц, вселенных собственником в жилое помещение, членами его семьи достаточно установления только факта их совместного проживания с собственником в этом жилом помещении и не требуется установления фактов ведения ими общего хозяйства с собственником жилого помещения, оказания взаимной материальной и иной поддержки. </w:t>
      </w:r>
    </w:p>
    <w:p w:rsidR="003B4BA8" w:rsidRDefault="003B4BA8" w:rsidP="003B4BA8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Данное разъяснение сделано применительно к ситуации наличия у собственника единственного жилого помещения для проживания. </w:t>
      </w:r>
    </w:p>
    <w:p w:rsidR="003B4BA8" w:rsidRDefault="003B4BA8" w:rsidP="003B4BA8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В суде установлено, что супруга Т. вселила в принадлежащую ей на праве собственности квартиру своего сына, его супругу и детей без заключения какого-либо соглашения, определяющего их права иначе, чем это предусмотрено ЖК РФ. </w:t>
      </w:r>
    </w:p>
    <w:p w:rsidR="003B4BA8" w:rsidRDefault="003B4BA8" w:rsidP="003B4BA8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Сам Т. в этот период проходил военную службу в </w:t>
      </w:r>
      <w:proofErr w:type="gramStart"/>
      <w:r>
        <w:rPr>
          <w:color w:val="auto"/>
          <w:sz w:val="28"/>
          <w:szCs w:val="28"/>
        </w:rPr>
        <w:t>г</w:t>
      </w:r>
      <w:proofErr w:type="gramEnd"/>
      <w:r>
        <w:rPr>
          <w:color w:val="auto"/>
          <w:sz w:val="28"/>
          <w:szCs w:val="28"/>
        </w:rPr>
        <w:t xml:space="preserve">. Северодвинске Архангельской области, где проживал вместе с супругой в предоставленном им за счет Министерства обороны Российской Федерации жилом помещении. </w:t>
      </w:r>
    </w:p>
    <w:p w:rsidR="003B4BA8" w:rsidRDefault="003B4BA8" w:rsidP="003B4BA8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В судебном заседании Т. пояснил, что его сын, невестка и внуки были вселены в принадлежащее его супруге на праве собственности жилое помещение именно в качестве членов семьи. Это заявление не было опровергнуто допрошенной в судебном заседании в качестве свидетеля супругой административного истца. </w:t>
      </w:r>
    </w:p>
    <w:p w:rsidR="003B4BA8" w:rsidRDefault="003B4BA8" w:rsidP="003B4BA8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При таких данных факт вселения сына административного истца, его супруги и их детей в принадлежавшую на праве собственности супруги Т. квартиру в качестве членов семьи сомнений не вызывает. </w:t>
      </w:r>
    </w:p>
    <w:p w:rsidR="003B4BA8" w:rsidRDefault="003B4BA8" w:rsidP="003B4BA8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Это обстоятельство имеет существенное значение для дела, поскольку проживание названных лиц в принадлежащей на праве собственности квартире супруги административного истца в качестве членов семьи указывает на необходимость учета доли занимаемого ими жилого помещения при определении нуждаемости Т. и его супруги в жилом помещении, предоставляемом по договору социального найма. </w:t>
      </w:r>
    </w:p>
    <w:p w:rsidR="003B4BA8" w:rsidRDefault="003B4BA8" w:rsidP="003B4BA8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В соответствии с п. 2 ч. 1 ст. 51 ЖК РФ основаниями для признания </w:t>
      </w:r>
      <w:proofErr w:type="gramStart"/>
      <w:r>
        <w:rPr>
          <w:color w:val="auto"/>
          <w:sz w:val="28"/>
          <w:szCs w:val="28"/>
        </w:rPr>
        <w:t>граждан</w:t>
      </w:r>
      <w:proofErr w:type="gramEnd"/>
      <w:r>
        <w:rPr>
          <w:color w:val="auto"/>
          <w:sz w:val="28"/>
          <w:szCs w:val="28"/>
        </w:rPr>
        <w:t xml:space="preserve"> нуждающимися в жилых помещениях, предоставляемых по договорам социального найма, является обеспеченность общей площадью жилого помещения на одного члена семьи менее учетной нормы. </w:t>
      </w:r>
    </w:p>
    <w:p w:rsidR="003B4BA8" w:rsidRDefault="003B4BA8" w:rsidP="003B4BA8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Из материалов дела следует, что на момент отчуждения принадлежащей супруги административного истца квартиры в ней проживало четыре члена ее семьи и на всех них, а также на Т. и его супругу приходилось по 7,7 кв. м. </w:t>
      </w:r>
    </w:p>
    <w:p w:rsidR="003B4BA8" w:rsidRDefault="003B4BA8" w:rsidP="003B4BA8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Согласно ст. 9 Закона </w:t>
      </w:r>
      <w:proofErr w:type="gramStart"/>
      <w:r>
        <w:rPr>
          <w:color w:val="auto"/>
          <w:sz w:val="28"/>
          <w:szCs w:val="28"/>
        </w:rPr>
        <w:t>г</w:t>
      </w:r>
      <w:proofErr w:type="gramEnd"/>
      <w:r>
        <w:rPr>
          <w:color w:val="auto"/>
          <w:sz w:val="28"/>
          <w:szCs w:val="28"/>
        </w:rPr>
        <w:t xml:space="preserve">. Москвы от 14 июня 2006 г. № 29 «Об обеспечении права жителей города Москвы на жилые помещения» учетная норма площади жилого помещения на одного человека в г. Москве установлена в размере 10 квадратных метров площади жилого помещения. </w:t>
      </w:r>
    </w:p>
    <w:p w:rsidR="003B4BA8" w:rsidRDefault="003B4BA8" w:rsidP="003B4BA8">
      <w:pPr>
        <w:pStyle w:val="Default"/>
        <w:ind w:firstLine="709"/>
        <w:jc w:val="both"/>
        <w:rPr>
          <w:color w:val="auto"/>
          <w:sz w:val="28"/>
          <w:szCs w:val="28"/>
        </w:rPr>
      </w:pPr>
      <w:proofErr w:type="gramStart"/>
      <w:r>
        <w:rPr>
          <w:color w:val="auto"/>
          <w:sz w:val="28"/>
          <w:szCs w:val="28"/>
        </w:rPr>
        <w:t xml:space="preserve">В силу ст. 3 Закона Санкт-Петербурга от 19 июля 2005 г. № 407-65 «О порядке ведения учета граждан в качестве нуждающихся в жилых помещениях и предоставлении жилых помещений по договорам социального </w:t>
      </w:r>
      <w:r>
        <w:rPr>
          <w:color w:val="auto"/>
          <w:sz w:val="28"/>
          <w:szCs w:val="28"/>
        </w:rPr>
        <w:lastRenderedPageBreak/>
        <w:t xml:space="preserve">найма в Санкт-Петербурге» учетная норма площади жилого помещения на одного человека в г. Санкт-Петербурге составляет 9 квадратных метров общей площади жилого помещения. </w:t>
      </w:r>
      <w:proofErr w:type="gramEnd"/>
    </w:p>
    <w:p w:rsidR="003B4BA8" w:rsidRDefault="003B4BA8" w:rsidP="003B4BA8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Следовательно, как при постановке на жилищный учет в период прохождения военной службы в </w:t>
      </w:r>
      <w:proofErr w:type="gramStart"/>
      <w:r>
        <w:rPr>
          <w:color w:val="auto"/>
          <w:sz w:val="28"/>
          <w:szCs w:val="28"/>
        </w:rPr>
        <w:t>г</w:t>
      </w:r>
      <w:proofErr w:type="gramEnd"/>
      <w:r>
        <w:rPr>
          <w:color w:val="auto"/>
          <w:sz w:val="28"/>
          <w:szCs w:val="28"/>
        </w:rPr>
        <w:t xml:space="preserve">. Москве, так и при перемене места жительства после увольнения с военной службы в г. Санкт-Петербурге административный истец являлся нуждающимся в жилом помещении, предоставляемом по договору социального найма. </w:t>
      </w:r>
    </w:p>
    <w:p w:rsidR="003B4BA8" w:rsidRDefault="003B4BA8" w:rsidP="003B4BA8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При таких данных решение </w:t>
      </w:r>
      <w:proofErr w:type="spellStart"/>
      <w:r>
        <w:rPr>
          <w:color w:val="auto"/>
          <w:sz w:val="28"/>
          <w:szCs w:val="28"/>
        </w:rPr>
        <w:t>врид</w:t>
      </w:r>
      <w:proofErr w:type="spellEnd"/>
      <w:r>
        <w:rPr>
          <w:color w:val="auto"/>
          <w:sz w:val="28"/>
          <w:szCs w:val="28"/>
        </w:rPr>
        <w:t xml:space="preserve"> директора Департамента жилищного обеспечения Министерства обороны Российской Федерации от 2 июля 2012 г. о постановке Т. вместе с супругой на учет нуждающихся в жилых помещениях, предоставляемых по договору социального найма в избранном месте жительства, с </w:t>
      </w:r>
      <w:proofErr w:type="gramStart"/>
      <w:r>
        <w:rPr>
          <w:color w:val="auto"/>
          <w:sz w:val="28"/>
          <w:szCs w:val="28"/>
        </w:rPr>
        <w:t>учетом</w:t>
      </w:r>
      <w:proofErr w:type="gramEnd"/>
      <w:r>
        <w:rPr>
          <w:color w:val="auto"/>
          <w:sz w:val="28"/>
          <w:szCs w:val="28"/>
        </w:rPr>
        <w:t xml:space="preserve"> находившейся у его супруги до июля 2010 г. в собственности квартиры является правильным, а решение начальника Управления ФГКУ «</w:t>
      </w:r>
      <w:proofErr w:type="spellStart"/>
      <w:r>
        <w:rPr>
          <w:color w:val="auto"/>
          <w:sz w:val="28"/>
          <w:szCs w:val="28"/>
        </w:rPr>
        <w:t>Западрегионжилье</w:t>
      </w:r>
      <w:proofErr w:type="spellEnd"/>
      <w:r>
        <w:rPr>
          <w:color w:val="auto"/>
          <w:sz w:val="28"/>
          <w:szCs w:val="28"/>
        </w:rPr>
        <w:t xml:space="preserve">» от 31 декабря 2015 г. о снятии административного истца с учета нуждающихся в жилых помещениях не основано на законе. </w:t>
      </w:r>
    </w:p>
    <w:p w:rsidR="003B4BA8" w:rsidRDefault="003B4BA8" w:rsidP="003B4BA8">
      <w:pPr>
        <w:pStyle w:val="Default"/>
        <w:ind w:firstLine="709"/>
        <w:jc w:val="both"/>
        <w:rPr>
          <w:color w:val="auto"/>
          <w:sz w:val="28"/>
          <w:szCs w:val="28"/>
        </w:rPr>
      </w:pPr>
      <w:proofErr w:type="gramStart"/>
      <w:r>
        <w:rPr>
          <w:color w:val="auto"/>
          <w:sz w:val="28"/>
          <w:szCs w:val="28"/>
        </w:rPr>
        <w:t xml:space="preserve">В связи с изложенным суд первой инстанции правомерно признал незаконным оспариваемое решение жилищного органа о снятии административного истца с учета нуждающихся в жилом помещении, восстановив его права на обеспечение жильем в избранном месте жительства после увольнения с военной службы. </w:t>
      </w:r>
      <w:proofErr w:type="gramEnd"/>
    </w:p>
    <w:p w:rsidR="003B4BA8" w:rsidRDefault="003B4BA8" w:rsidP="003B4BA8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На основании изложенного Судебная коллегия по делам военнослужащих оставила без изменения судебные акты по административному исковому заявлению Т., а кассационную жалобу представителя административного ответчика – без удовлетворения. </w:t>
      </w:r>
    </w:p>
    <w:p w:rsidR="003B4BA8" w:rsidRPr="003B4BA8" w:rsidRDefault="003B4BA8" w:rsidP="003B4BA8">
      <w:pPr>
        <w:pStyle w:val="Default"/>
        <w:ind w:firstLine="709"/>
        <w:jc w:val="right"/>
        <w:rPr>
          <w:bCs/>
          <w:sz w:val="28"/>
          <w:szCs w:val="28"/>
        </w:rPr>
      </w:pPr>
      <w:r>
        <w:rPr>
          <w:i/>
          <w:iCs/>
          <w:color w:val="auto"/>
          <w:sz w:val="28"/>
          <w:szCs w:val="28"/>
        </w:rPr>
        <w:t>Определение № 202-КГ17-2</w:t>
      </w:r>
    </w:p>
    <w:p w:rsidR="003B4BA8" w:rsidRDefault="003B4BA8" w:rsidP="003B4BA8">
      <w:pPr>
        <w:pStyle w:val="Default"/>
        <w:ind w:firstLine="709"/>
        <w:jc w:val="center"/>
        <w:rPr>
          <w:bCs/>
          <w:i/>
          <w:sz w:val="28"/>
          <w:szCs w:val="28"/>
        </w:rPr>
      </w:pPr>
    </w:p>
    <w:p w:rsidR="003B4BA8" w:rsidRDefault="003B4BA8" w:rsidP="003B4BA8">
      <w:pPr>
        <w:pStyle w:val="Default"/>
        <w:ind w:firstLine="709"/>
        <w:jc w:val="center"/>
        <w:rPr>
          <w:bCs/>
          <w:i/>
          <w:sz w:val="28"/>
          <w:szCs w:val="28"/>
        </w:rPr>
      </w:pPr>
    </w:p>
    <w:p w:rsidR="003B4BA8" w:rsidRPr="00B64338" w:rsidRDefault="003B4BA8" w:rsidP="003B4BA8">
      <w:pPr>
        <w:pStyle w:val="Default"/>
        <w:ind w:firstLine="709"/>
        <w:jc w:val="center"/>
        <w:rPr>
          <w:i/>
          <w:sz w:val="28"/>
          <w:szCs w:val="28"/>
        </w:rPr>
      </w:pPr>
      <w:r>
        <w:rPr>
          <w:bCs/>
          <w:i/>
          <w:sz w:val="28"/>
          <w:szCs w:val="28"/>
        </w:rPr>
        <w:t>О</w:t>
      </w:r>
      <w:r w:rsidRPr="00B64338">
        <w:rPr>
          <w:bCs/>
          <w:i/>
          <w:sz w:val="28"/>
          <w:szCs w:val="28"/>
        </w:rPr>
        <w:t xml:space="preserve">бзор судебной практики </w:t>
      </w:r>
      <w:r>
        <w:rPr>
          <w:bCs/>
          <w:i/>
          <w:sz w:val="28"/>
          <w:szCs w:val="28"/>
        </w:rPr>
        <w:t>В</w:t>
      </w:r>
      <w:r w:rsidRPr="00B64338">
        <w:rPr>
          <w:bCs/>
          <w:i/>
          <w:sz w:val="28"/>
          <w:szCs w:val="28"/>
        </w:rPr>
        <w:t xml:space="preserve">ерховного </w:t>
      </w:r>
      <w:r>
        <w:rPr>
          <w:bCs/>
          <w:i/>
          <w:sz w:val="28"/>
          <w:szCs w:val="28"/>
        </w:rPr>
        <w:t>С</w:t>
      </w:r>
      <w:r w:rsidRPr="00B64338">
        <w:rPr>
          <w:bCs/>
          <w:i/>
          <w:sz w:val="28"/>
          <w:szCs w:val="28"/>
        </w:rPr>
        <w:t xml:space="preserve">уда </w:t>
      </w:r>
      <w:r>
        <w:rPr>
          <w:bCs/>
          <w:i/>
          <w:sz w:val="28"/>
          <w:szCs w:val="28"/>
        </w:rPr>
        <w:t>Р</w:t>
      </w:r>
      <w:r w:rsidRPr="00B64338">
        <w:rPr>
          <w:bCs/>
          <w:i/>
          <w:sz w:val="28"/>
          <w:szCs w:val="28"/>
        </w:rPr>
        <w:t xml:space="preserve">оссийской </w:t>
      </w:r>
      <w:r>
        <w:rPr>
          <w:bCs/>
          <w:i/>
          <w:sz w:val="28"/>
          <w:szCs w:val="28"/>
        </w:rPr>
        <w:t>Ф</w:t>
      </w:r>
      <w:r w:rsidRPr="00B64338">
        <w:rPr>
          <w:bCs/>
          <w:i/>
          <w:sz w:val="28"/>
          <w:szCs w:val="28"/>
        </w:rPr>
        <w:t>едерации</w:t>
      </w:r>
    </w:p>
    <w:p w:rsidR="003B4BA8" w:rsidRPr="00B64338" w:rsidRDefault="003B4BA8" w:rsidP="003B4BA8">
      <w:pPr>
        <w:rPr>
          <w:i/>
          <w:sz w:val="28"/>
          <w:szCs w:val="28"/>
        </w:rPr>
      </w:pPr>
      <w:r w:rsidRPr="00B64338">
        <w:rPr>
          <w:bCs/>
          <w:i/>
          <w:sz w:val="28"/>
          <w:szCs w:val="28"/>
        </w:rPr>
        <w:t>№ 4 (2017</w:t>
      </w:r>
      <w:r>
        <w:rPr>
          <w:bCs/>
          <w:i/>
          <w:sz w:val="28"/>
          <w:szCs w:val="28"/>
        </w:rPr>
        <w:t>,</w:t>
      </w:r>
      <w:r w:rsidRPr="00B64338">
        <w:rPr>
          <w:bCs/>
          <w:i/>
          <w:sz w:val="28"/>
          <w:szCs w:val="28"/>
        </w:rPr>
        <w:t xml:space="preserve">) </w:t>
      </w:r>
      <w:r w:rsidRPr="00B64338">
        <w:rPr>
          <w:i/>
        </w:rPr>
        <w:t xml:space="preserve"> </w:t>
      </w:r>
      <w:r w:rsidRPr="00B64338">
        <w:rPr>
          <w:bCs/>
          <w:i/>
          <w:sz w:val="28"/>
          <w:szCs w:val="28"/>
        </w:rPr>
        <w:t xml:space="preserve">утвержден Президиумом Верховного Суда  Российской Федерации 15 ноября 2017 г. 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altName w:val="Times New Roman"/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3B4BA8"/>
    <w:rsid w:val="000F188A"/>
    <w:rsid w:val="003B4BA8"/>
    <w:rsid w:val="006257C5"/>
    <w:rsid w:val="00755C3E"/>
    <w:rsid w:val="00F978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B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B4BA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1498</Words>
  <Characters>8544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2017-11-21T07:40:00Z</dcterms:created>
  <dcterms:modified xsi:type="dcterms:W3CDTF">2017-11-21T08:07:00Z</dcterms:modified>
</cp:coreProperties>
</file>