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652" w:rsidRDefault="002D1652" w:rsidP="002D1652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Оставление судом без внимания положений закона, согласно которым имущество, нажитое супругами во время брака, я</w:t>
      </w:r>
      <w:r>
        <w:rPr>
          <w:rFonts w:ascii="Tahoma" w:hAnsi="Tahoma" w:cs="Tahoma"/>
          <w:b/>
          <w:iCs/>
        </w:rPr>
        <w:t>в</w:t>
      </w:r>
      <w:r>
        <w:rPr>
          <w:rFonts w:ascii="Tahoma" w:hAnsi="Tahoma" w:cs="Tahoma"/>
          <w:b/>
          <w:iCs/>
        </w:rPr>
        <w:t>ляется их совместной собственностью, если договором между ними не установлен иной режим этого имущества, повлекло отмену судебных актов</w:t>
      </w:r>
    </w:p>
    <w:p w:rsidR="002D1652" w:rsidRDefault="002D1652" w:rsidP="002D1652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2D1652" w:rsidRDefault="002D1652" w:rsidP="002D165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6 октября 2015 года № 211-КГ15-14 по зая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 xml:space="preserve">лению А. (извлечение)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35 гарнизонного военного суда от 16 января 2015 года,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тавленным без изменения апелляционным определением Тихоокеанского флотского военного суда от 9 апреля 2015 года, удовлетворено заявление А. в той части, в которой он просил признать незаконными действия руководит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ля жилищного органа, связанные с учетом 1/3 доли общей площади в жилом помещении, приходящейся на супругу А. по месту её регистрации, при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пределении</w:t>
      </w:r>
      <w:proofErr w:type="gramEnd"/>
      <w:r>
        <w:rPr>
          <w:sz w:val="28"/>
          <w:szCs w:val="28"/>
        </w:rPr>
        <w:t xml:space="preserve"> заявителю жилого помещения по избранному после увольнения с военной службы постоянному месту жительства.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Судебная коллегия по делам военнослужащих, рассмотрев материалы дела по кассационной жалобе руководителя жилищного органа, нашла нео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ходимым судебные акты отменить ввиду существенного нарушения судом норм материального права, что выразилось в следующем.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брак между заявителем и его супругой П. заключён 23 апреля 2014 года с присвоением ей фамилии </w:t>
      </w:r>
      <w:proofErr w:type="spellStart"/>
      <w:proofErr w:type="gramStart"/>
      <w:r>
        <w:rPr>
          <w:sz w:val="28"/>
          <w:szCs w:val="28"/>
        </w:rPr>
        <w:t>А-ва</w:t>
      </w:r>
      <w:proofErr w:type="spellEnd"/>
      <w:proofErr w:type="gramEnd"/>
      <w:r>
        <w:rPr>
          <w:sz w:val="28"/>
          <w:szCs w:val="28"/>
        </w:rPr>
        <w:t>, а до этого она с 23 марта 1990 года по 5 февраля 2002 года состояла в браке с гражд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нином П.А.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26 мая 1995 года, т.е. в период брака с </w:t>
      </w:r>
      <w:proofErr w:type="spellStart"/>
      <w:proofErr w:type="gramStart"/>
      <w:r>
        <w:rPr>
          <w:sz w:val="28"/>
          <w:szCs w:val="28"/>
        </w:rPr>
        <w:t>А-вой</w:t>
      </w:r>
      <w:proofErr w:type="spellEnd"/>
      <w:proofErr w:type="gramEnd"/>
      <w:r>
        <w:rPr>
          <w:sz w:val="28"/>
          <w:szCs w:val="28"/>
        </w:rPr>
        <w:t>, П.А. приобрёл в собс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венность по договору купли-продажи квартиру, в которой помимо собстве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ника жилого помещения и его дочери до настоящего времени зарегистрир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вана супруга заявителя.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 обстоятельство явилось основанием для учёта руководителем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лищного органа доли жилой площади, приходящейся на супругу А. в указа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ной квартире, при решении вопроса о распределении заявителю жилого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мещения в избранном месте жительства после увольнения с военной службы. 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Признавая названное решение незаконным, гарнизонный военный суд исходил из того, что какого-либо недвижимого имущества </w:t>
      </w:r>
      <w:proofErr w:type="spellStart"/>
      <w:r>
        <w:rPr>
          <w:sz w:val="28"/>
          <w:szCs w:val="28"/>
        </w:rPr>
        <w:t>А-ва</w:t>
      </w:r>
      <w:proofErr w:type="spellEnd"/>
      <w:r>
        <w:rPr>
          <w:sz w:val="28"/>
          <w:szCs w:val="28"/>
        </w:rPr>
        <w:t xml:space="preserve"> в собстве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ности не имеет, а членом семьи собственника жилого помещения, принадл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жащего его бывшему мужу – П.А., быть перестала,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право на указанное жилое помещение, а также право на проживание в нём, у неё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сутствует. 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суда основаны на неправильном применении норм мат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риального права.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суде установлено, что квартира приобретена бывшим мужем супруги заявителя – </w:t>
      </w:r>
      <w:proofErr w:type="spellStart"/>
      <w:proofErr w:type="gramStart"/>
      <w:r>
        <w:rPr>
          <w:sz w:val="28"/>
          <w:szCs w:val="28"/>
        </w:rPr>
        <w:t>А-вой</w:t>
      </w:r>
      <w:proofErr w:type="spellEnd"/>
      <w:proofErr w:type="gramEnd"/>
      <w:r>
        <w:rPr>
          <w:sz w:val="28"/>
          <w:szCs w:val="28"/>
        </w:rPr>
        <w:t xml:space="preserve"> в собственность в период брака. 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обстоятельство имеет существенное значение для дела.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</w:t>
      </w:r>
      <w:hyperlink r:id="rId4" w:history="1">
        <w:r>
          <w:rPr>
            <w:rStyle w:val="a5"/>
            <w:sz w:val="28"/>
            <w:szCs w:val="28"/>
          </w:rPr>
          <w:t>пунктом</w:t>
        </w:r>
        <w:r w:rsidRPr="001E13B7">
          <w:rPr>
            <w:rStyle w:val="a5"/>
            <w:sz w:val="28"/>
            <w:szCs w:val="28"/>
          </w:rPr>
          <w:t xml:space="preserve"> 1 стать</w:t>
        </w:r>
        <w:r>
          <w:rPr>
            <w:rStyle w:val="a5"/>
            <w:sz w:val="28"/>
            <w:szCs w:val="28"/>
          </w:rPr>
          <w:t>и</w:t>
        </w:r>
        <w:r w:rsidRPr="001E13B7">
          <w:rPr>
            <w:rStyle w:val="a5"/>
            <w:sz w:val="28"/>
            <w:szCs w:val="28"/>
          </w:rPr>
          <w:t xml:space="preserve"> 256</w:t>
        </w:r>
      </w:hyperlink>
      <w:r>
        <w:rPr>
          <w:sz w:val="28"/>
          <w:szCs w:val="28"/>
        </w:rPr>
        <w:t xml:space="preserve"> ГК РФ имущество, нажитое супругами во время брака, является их совместной собственностью, если 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говором между ними не установлен иной режим этого имущества.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К имуществу, нажитому супругами во время брака (общему имуществу супругов), на основании пункта 2 статьи 34 СК РФ относятся движимые и недвижимые вещи, любое другое нажитое супругами в период брака имущ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ство независимо от того, на имя кого из супругов оно приобретено либо на имя кого или кем из супругов внесены денежные средства.</w:t>
      </w:r>
      <w:proofErr w:type="gramEnd"/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приобретённая бывшим супругом жены заявителя в собственность квартира, вопреки выводу суда, могла являться общим им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ществом </w:t>
      </w:r>
      <w:proofErr w:type="spellStart"/>
      <w:proofErr w:type="gramStart"/>
      <w:r>
        <w:rPr>
          <w:sz w:val="28"/>
          <w:szCs w:val="28"/>
        </w:rPr>
        <w:t>А-вой</w:t>
      </w:r>
      <w:proofErr w:type="spellEnd"/>
      <w:proofErr w:type="gramEnd"/>
      <w:r>
        <w:rPr>
          <w:sz w:val="28"/>
          <w:szCs w:val="28"/>
        </w:rPr>
        <w:t xml:space="preserve"> и П.А. в том случае, если договором между ними не устана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ливался иной режим этого имущества.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это обстоятельство, имеющее существенное значение для дела, судом не выяснялось. 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согласно пункту 1 статьи 38 СК РФ раздел общего имущ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ства супругов может быть произведён как в период брака, так и после его расторжения по требованию любого из супругов.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 в материалах дела отсутствуют сведения о том, произв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дился ли между </w:t>
      </w:r>
      <w:proofErr w:type="spellStart"/>
      <w:proofErr w:type="gramStart"/>
      <w:r>
        <w:rPr>
          <w:sz w:val="28"/>
          <w:szCs w:val="28"/>
        </w:rPr>
        <w:t>А-вой</w:t>
      </w:r>
      <w:proofErr w:type="spellEnd"/>
      <w:proofErr w:type="gramEnd"/>
      <w:r>
        <w:rPr>
          <w:sz w:val="28"/>
          <w:szCs w:val="28"/>
        </w:rPr>
        <w:t xml:space="preserve"> и П.А. раздел квартиры, приобретённой последним в собственность в период брака, распоряжалась ли супруга заявителя прина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лежащей ей долей и если да, то каким образом и когда.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обстоятельства также имеют существенное значение для дела.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Нарушение судом норм материального права и недоказанность уст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новленных судом первой инстанции обстоятельств, имеющих значение для дела, привели к тому, что остались невыясненными юридически значимые обстоятельства о праве супруги заявителя на жилое помещение за счёт 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нистерства обороны Российской Федерации в избранном А. месте жительс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ва после увольнения с военной службы.</w:t>
      </w:r>
    </w:p>
    <w:p w:rsidR="002D1652" w:rsidRDefault="002D1652" w:rsidP="002D165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</w:t>
      </w:r>
      <w:proofErr w:type="gramStart"/>
      <w:r>
        <w:rPr>
          <w:sz w:val="28"/>
          <w:szCs w:val="28"/>
        </w:rPr>
        <w:t>изложенного</w:t>
      </w:r>
      <w:proofErr w:type="gramEnd"/>
      <w:r>
        <w:rPr>
          <w:sz w:val="28"/>
          <w:szCs w:val="28"/>
        </w:rPr>
        <w:t xml:space="preserve"> 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щих судебные акты судов первой и апелляционной ин</w:t>
      </w:r>
      <w:r>
        <w:rPr>
          <w:sz w:val="28"/>
          <w:szCs w:val="28"/>
        </w:rPr>
        <w:softHyphen/>
        <w:t>станций отменила, а дело направила на новое рассмотрение в гарнизонный военный суд в ином составе судей.</w:t>
      </w:r>
    </w:p>
    <w:p w:rsidR="00BD5EAF" w:rsidRDefault="00BD5EAF"/>
    <w:p w:rsidR="002D1652" w:rsidRPr="00010F65" w:rsidRDefault="002D1652" w:rsidP="002D1652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2D1652" w:rsidRDefault="002D1652"/>
    <w:sectPr w:rsidR="002D1652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D1652"/>
    <w:rsid w:val="002D1652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2D165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2D165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2D165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5">
    <w:name w:val="Hyperlink"/>
    <w:basedOn w:val="a0"/>
    <w:unhideWhenUsed/>
    <w:rsid w:val="002D1652"/>
    <w:rPr>
      <w:color w:val="0000FF"/>
      <w:u w:val="single"/>
    </w:rPr>
  </w:style>
  <w:style w:type="paragraph" w:customStyle="1" w:styleId="1">
    <w:name w:val="Основной текст1"/>
    <w:basedOn w:val="a"/>
    <w:link w:val="a6"/>
    <w:rsid w:val="002D165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_"/>
    <w:basedOn w:val="a0"/>
    <w:link w:val="1"/>
    <w:rsid w:val="002D165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2D165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61BC07980AAE45F07924B1A03B8F0D7B9DD70941FEB8BE9E46E8E655DC1A50228DFA55DB5909B73Di8O6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699</Words>
  <Characters>3990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2016-03-17T11:43:00Z</dcterms:created>
  <dcterms:modified xsi:type="dcterms:W3CDTF">2016-03-17T11:45:00Z</dcterms:modified>
</cp:coreProperties>
</file>