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A46" w:rsidRPr="00D61A46" w:rsidRDefault="00D61A46" w:rsidP="00D61A46">
      <w:pPr>
        <w:pStyle w:val="a3"/>
        <w:spacing w:before="0" w:beforeAutospacing="0" w:after="0" w:afterAutospacing="0"/>
        <w:ind w:right="-284" w:firstLine="709"/>
        <w:jc w:val="both"/>
        <w:rPr>
          <w:b/>
          <w:color w:val="000000"/>
          <w:sz w:val="28"/>
          <w:szCs w:val="28"/>
        </w:rPr>
      </w:pPr>
      <w:r w:rsidRPr="00D61A46">
        <w:rPr>
          <w:rStyle w:val="font4"/>
          <w:b/>
          <w:color w:val="000000"/>
          <w:sz w:val="28"/>
          <w:szCs w:val="28"/>
        </w:rPr>
        <w:t>Последующее, то есть после обращения Гасанова А.А. в жилищный орган, изменение редакции п. 10 Правил выпуска и реализации государственных жилищных сертификатов постановлением Правительства Российской Федерации от 12 октября 2020 г. № 1666 не может рассматриваться как основание для отказа во включении его в состав участников ведомственной целевой программы.</w:t>
      </w:r>
    </w:p>
    <w:p w:rsidR="00D61A46" w:rsidRDefault="00D61A46" w:rsidP="000241E9">
      <w:pPr>
        <w:pStyle w:val="a3"/>
        <w:spacing w:before="0" w:beforeAutospacing="0" w:after="0" w:afterAutospacing="0"/>
        <w:ind w:right="-284" w:firstLine="709"/>
        <w:jc w:val="center"/>
        <w:rPr>
          <w:rStyle w:val="font6"/>
          <w:b/>
          <w:color w:val="000000"/>
          <w:sz w:val="40"/>
          <w:szCs w:val="28"/>
        </w:rPr>
      </w:pPr>
      <w:bookmarkStart w:id="0" w:name="_GoBack"/>
      <w:bookmarkEnd w:id="0"/>
    </w:p>
    <w:p w:rsidR="000241E9" w:rsidRDefault="000241E9" w:rsidP="000241E9">
      <w:pPr>
        <w:pStyle w:val="a3"/>
        <w:spacing w:before="0" w:beforeAutospacing="0" w:after="0" w:afterAutospacing="0"/>
        <w:ind w:right="-284" w:firstLine="709"/>
        <w:jc w:val="center"/>
        <w:rPr>
          <w:rStyle w:val="font6"/>
          <w:b/>
          <w:color w:val="000000"/>
          <w:sz w:val="40"/>
          <w:szCs w:val="28"/>
        </w:rPr>
      </w:pPr>
      <w:r w:rsidRPr="000241E9">
        <w:rPr>
          <w:rStyle w:val="font6"/>
          <w:b/>
          <w:color w:val="000000"/>
          <w:sz w:val="40"/>
          <w:szCs w:val="28"/>
        </w:rPr>
        <w:t>Верховный Суд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center"/>
        <w:rPr>
          <w:b/>
          <w:color w:val="000000"/>
          <w:sz w:val="40"/>
          <w:szCs w:val="28"/>
        </w:rPr>
      </w:pPr>
      <w:r w:rsidRPr="000241E9">
        <w:rPr>
          <w:rStyle w:val="font6"/>
          <w:b/>
          <w:color w:val="000000"/>
          <w:sz w:val="40"/>
          <w:szCs w:val="28"/>
        </w:rPr>
        <w:t>Российской Федерации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right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Дело № 224-КАД22-8-К10</w:t>
      </w:r>
    </w:p>
    <w:p w:rsid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rStyle w:val="font5"/>
          <w:color w:val="000000"/>
          <w:sz w:val="28"/>
          <w:szCs w:val="28"/>
        </w:rPr>
      </w:pP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center"/>
        <w:rPr>
          <w:color w:val="000000"/>
          <w:sz w:val="28"/>
          <w:szCs w:val="28"/>
        </w:rPr>
      </w:pPr>
      <w:r w:rsidRPr="000241E9">
        <w:rPr>
          <w:rStyle w:val="font5"/>
          <w:color w:val="000000"/>
          <w:sz w:val="28"/>
          <w:szCs w:val="28"/>
        </w:rPr>
        <w:t>КАССАЦИОННОЕ ОПРЕДЕЛЕНИЕ</w:t>
      </w:r>
    </w:p>
    <w:p w:rsidR="000241E9" w:rsidRDefault="000241E9" w:rsidP="000241E9">
      <w:pPr>
        <w:pStyle w:val="a3"/>
        <w:spacing w:before="0" w:beforeAutospacing="0" w:after="0" w:afterAutospacing="0"/>
        <w:ind w:right="-284"/>
        <w:jc w:val="both"/>
        <w:rPr>
          <w:rStyle w:val="font4"/>
          <w:color w:val="000000"/>
          <w:sz w:val="28"/>
          <w:szCs w:val="28"/>
        </w:rPr>
      </w:pPr>
    </w:p>
    <w:p w:rsidR="000241E9" w:rsidRPr="000241E9" w:rsidRDefault="000241E9" w:rsidP="000241E9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г. Москва</w:t>
      </w:r>
      <w:r w:rsidRPr="000241E9">
        <w:rPr>
          <w:rStyle w:val="font1"/>
          <w:color w:val="000000"/>
          <w:sz w:val="28"/>
          <w:szCs w:val="28"/>
        </w:rPr>
        <w:t xml:space="preserve">      </w:t>
      </w:r>
      <w:r>
        <w:rPr>
          <w:rStyle w:val="font1"/>
          <w:color w:val="000000"/>
          <w:sz w:val="28"/>
          <w:szCs w:val="28"/>
        </w:rPr>
        <w:tab/>
      </w:r>
      <w:r>
        <w:rPr>
          <w:rStyle w:val="font1"/>
          <w:color w:val="000000"/>
          <w:sz w:val="28"/>
          <w:szCs w:val="28"/>
        </w:rPr>
        <w:tab/>
      </w:r>
      <w:r w:rsidRPr="000241E9">
        <w:rPr>
          <w:rStyle w:val="font1"/>
          <w:color w:val="000000"/>
          <w:sz w:val="28"/>
          <w:szCs w:val="28"/>
        </w:rPr>
        <w:t xml:space="preserve">                                                                         </w:t>
      </w:r>
      <w:r w:rsidRPr="000241E9">
        <w:rPr>
          <w:rStyle w:val="font4"/>
          <w:color w:val="000000"/>
          <w:sz w:val="28"/>
          <w:szCs w:val="28"/>
        </w:rPr>
        <w:t>31 мая 2022 г.</w:t>
      </w:r>
    </w:p>
    <w:p w:rsid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color w:val="000000"/>
          <w:sz w:val="28"/>
          <w:szCs w:val="28"/>
        </w:rPr>
      </w:pP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председательствующего Крупнова И.В.,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 xml:space="preserve">судей Воронова А.В., </w:t>
      </w:r>
      <w:proofErr w:type="spellStart"/>
      <w:r w:rsidRPr="000241E9">
        <w:rPr>
          <w:rStyle w:val="font4"/>
          <w:color w:val="000000"/>
          <w:sz w:val="28"/>
          <w:szCs w:val="28"/>
        </w:rPr>
        <w:t>Замашнюка</w:t>
      </w:r>
      <w:proofErr w:type="spellEnd"/>
      <w:r w:rsidRPr="000241E9">
        <w:rPr>
          <w:rStyle w:val="font4"/>
          <w:color w:val="000000"/>
          <w:sz w:val="28"/>
          <w:szCs w:val="28"/>
        </w:rPr>
        <w:t xml:space="preserve"> А.Н.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241E9">
        <w:rPr>
          <w:rStyle w:val="font4"/>
          <w:color w:val="000000"/>
          <w:sz w:val="28"/>
          <w:szCs w:val="28"/>
        </w:rPr>
        <w:t xml:space="preserve">при секретаре </w:t>
      </w:r>
      <w:proofErr w:type="spellStart"/>
      <w:r w:rsidRPr="000241E9">
        <w:rPr>
          <w:rStyle w:val="font4"/>
          <w:color w:val="000000"/>
          <w:sz w:val="28"/>
          <w:szCs w:val="28"/>
        </w:rPr>
        <w:t>Жиленковой</w:t>
      </w:r>
      <w:proofErr w:type="spellEnd"/>
      <w:r w:rsidRPr="000241E9">
        <w:rPr>
          <w:rStyle w:val="font4"/>
          <w:color w:val="000000"/>
          <w:sz w:val="28"/>
          <w:szCs w:val="28"/>
        </w:rPr>
        <w:t xml:space="preserve"> Т.С. с участием представителя командира и жилищной комиссии восковой части 6499 </w:t>
      </w:r>
      <w:proofErr w:type="spellStart"/>
      <w:r w:rsidRPr="000241E9">
        <w:rPr>
          <w:rStyle w:val="font4"/>
          <w:color w:val="000000"/>
          <w:sz w:val="28"/>
          <w:szCs w:val="28"/>
        </w:rPr>
        <w:t>Уртаева</w:t>
      </w:r>
      <w:proofErr w:type="spellEnd"/>
      <w:r w:rsidRPr="000241E9">
        <w:rPr>
          <w:rStyle w:val="font4"/>
          <w:color w:val="000000"/>
          <w:sz w:val="28"/>
          <w:szCs w:val="28"/>
        </w:rPr>
        <w:t xml:space="preserve"> М.Э. рассмотрела в открытом судебном заседании административное дело № 2а-7/2021 по кассационной жалобе представителя административного истца </w:t>
      </w:r>
      <w:r w:rsidRPr="000241E9">
        <w:rPr>
          <w:rStyle w:val="font4"/>
          <w:b/>
          <w:color w:val="000000"/>
          <w:sz w:val="28"/>
          <w:szCs w:val="28"/>
        </w:rPr>
        <w:t>Гасанов</w:t>
      </w:r>
      <w:r w:rsidRPr="000241E9">
        <w:rPr>
          <w:rStyle w:val="font4"/>
          <w:color w:val="000000"/>
          <w:sz w:val="28"/>
          <w:szCs w:val="28"/>
        </w:rPr>
        <w:t xml:space="preserve">а </w:t>
      </w:r>
      <w:proofErr w:type="spellStart"/>
      <w:r w:rsidRPr="000241E9">
        <w:rPr>
          <w:rStyle w:val="font4"/>
          <w:color w:val="000000"/>
          <w:sz w:val="28"/>
          <w:szCs w:val="28"/>
        </w:rPr>
        <w:t>Анзора</w:t>
      </w:r>
      <w:proofErr w:type="spellEnd"/>
      <w:r w:rsidRPr="000241E9">
        <w:rPr>
          <w:rStyle w:val="font4"/>
          <w:color w:val="000000"/>
          <w:sz w:val="28"/>
          <w:szCs w:val="28"/>
        </w:rPr>
        <w:t xml:space="preserve"> </w:t>
      </w:r>
      <w:proofErr w:type="spellStart"/>
      <w:r w:rsidRPr="000241E9">
        <w:rPr>
          <w:rStyle w:val="font4"/>
          <w:color w:val="000000"/>
          <w:sz w:val="28"/>
          <w:szCs w:val="28"/>
        </w:rPr>
        <w:t>Абдулвагидовича</w:t>
      </w:r>
      <w:proofErr w:type="spellEnd"/>
      <w:r w:rsidRPr="000241E9">
        <w:rPr>
          <w:rStyle w:val="font4"/>
          <w:color w:val="000000"/>
          <w:sz w:val="28"/>
          <w:szCs w:val="28"/>
        </w:rPr>
        <w:t xml:space="preserve"> - </w:t>
      </w:r>
      <w:proofErr w:type="spellStart"/>
      <w:r w:rsidRPr="000241E9">
        <w:rPr>
          <w:rStyle w:val="font4"/>
          <w:color w:val="000000"/>
          <w:sz w:val="28"/>
          <w:szCs w:val="28"/>
        </w:rPr>
        <w:t>Кобжув</w:t>
      </w:r>
      <w:proofErr w:type="spellEnd"/>
      <w:r w:rsidRPr="000241E9">
        <w:rPr>
          <w:rStyle w:val="font4"/>
          <w:color w:val="000000"/>
          <w:sz w:val="28"/>
          <w:szCs w:val="28"/>
        </w:rPr>
        <w:t xml:space="preserve"> И.В. на кассационное определение Кассационного военного суда от 28 сентября 2021 г. по административному иску Гасанова А.А. об оспаривании решения жилищной</w:t>
      </w:r>
      <w:proofErr w:type="gramEnd"/>
      <w:r w:rsidRPr="000241E9">
        <w:rPr>
          <w:rStyle w:val="font4"/>
          <w:color w:val="000000"/>
          <w:sz w:val="28"/>
          <w:szCs w:val="28"/>
        </w:rPr>
        <w:t xml:space="preserve"> комиссии войсковой части 6499 об </w:t>
      </w:r>
      <w:r w:rsidRPr="000241E9">
        <w:rPr>
          <w:rStyle w:val="font4"/>
          <w:b/>
          <w:color w:val="000000"/>
          <w:sz w:val="28"/>
          <w:szCs w:val="28"/>
        </w:rPr>
        <w:t>отказе во включении его в состав участников ведомственной целевой программы «Оказание государственной поддержки гражданам в обеспечении жильем и оплате жилищно-коммунальных услуг»</w:t>
      </w:r>
      <w:r w:rsidRPr="000241E9">
        <w:rPr>
          <w:rStyle w:val="font4"/>
          <w:color w:val="000000"/>
          <w:sz w:val="28"/>
          <w:szCs w:val="28"/>
        </w:rPr>
        <w:t xml:space="preserve"> государственной программы Российской Федерации «Обеспечение доступным и комфортным жильем и коммунальными услугами граждан Российской Федерации» (далее - ведомственная целевая программа).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 xml:space="preserve">Заслушав доклад судьи Воронова А.В., изложившего обстоятельства административного дела, содержание судебных актов, принятых по делу, доводы кассационной жалобы, возражений на нее, выступление представителя командира и жилищной комиссии восковой части 6499 </w:t>
      </w:r>
      <w:proofErr w:type="spellStart"/>
      <w:r w:rsidRPr="000241E9">
        <w:rPr>
          <w:rStyle w:val="font4"/>
          <w:color w:val="000000"/>
          <w:sz w:val="28"/>
          <w:szCs w:val="28"/>
        </w:rPr>
        <w:t>Уртаева</w:t>
      </w:r>
      <w:proofErr w:type="spellEnd"/>
      <w:r w:rsidRPr="000241E9">
        <w:rPr>
          <w:rStyle w:val="font4"/>
          <w:color w:val="000000"/>
          <w:sz w:val="28"/>
          <w:szCs w:val="28"/>
        </w:rPr>
        <w:t xml:space="preserve"> М.Э., просившего об оставлении кассационного определения без изменения, Судебная коллегия по делам военнослужащих </w:t>
      </w:r>
      <w:r>
        <w:rPr>
          <w:rStyle w:val="font4"/>
          <w:color w:val="000000"/>
          <w:sz w:val="28"/>
          <w:szCs w:val="28"/>
        </w:rPr>
        <w:t>Верховного Суда Российской Феде</w:t>
      </w:r>
      <w:r w:rsidRPr="000241E9">
        <w:rPr>
          <w:rStyle w:val="font4"/>
          <w:color w:val="000000"/>
          <w:sz w:val="28"/>
          <w:szCs w:val="28"/>
        </w:rPr>
        <w:t>рации</w:t>
      </w:r>
    </w:p>
    <w:p w:rsidR="000241E9" w:rsidRDefault="000241E9" w:rsidP="000241E9">
      <w:pPr>
        <w:pStyle w:val="a3"/>
        <w:spacing w:before="0" w:beforeAutospacing="0" w:after="0" w:afterAutospacing="0"/>
        <w:ind w:right="-284" w:firstLine="709"/>
        <w:jc w:val="center"/>
        <w:rPr>
          <w:rStyle w:val="font4"/>
          <w:color w:val="000000"/>
          <w:sz w:val="28"/>
          <w:szCs w:val="28"/>
        </w:rPr>
      </w:pPr>
    </w:p>
    <w:p w:rsidR="000241E9" w:rsidRDefault="000241E9" w:rsidP="000241E9">
      <w:pPr>
        <w:pStyle w:val="a3"/>
        <w:spacing w:before="0" w:beforeAutospacing="0" w:after="0" w:afterAutospacing="0"/>
        <w:ind w:right="-284" w:firstLine="709"/>
        <w:jc w:val="center"/>
        <w:rPr>
          <w:rStyle w:val="font4"/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установила: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center"/>
        <w:rPr>
          <w:color w:val="000000"/>
          <w:sz w:val="28"/>
          <w:szCs w:val="28"/>
        </w:rPr>
      </w:pP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lastRenderedPageBreak/>
        <w:t>решением Грозненского гарнизонного военного суда от 14 января 2021 г., оставленным без изменения апелляционным определением Южного окружного военного суда от 7 апреля 2021 г., административное исковое заявление удовлетворено.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Решение жилищной комиссии войсковой части 6499 от 6 ноября 2020 г. в части отказа во включении Гасанова А.А. в состав участников ведомственной целевой программы признано незаконным.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241E9">
        <w:rPr>
          <w:rStyle w:val="font4"/>
          <w:color w:val="000000"/>
          <w:sz w:val="28"/>
          <w:szCs w:val="28"/>
        </w:rPr>
        <w:t>На жилищную комиссию возложена обязанность отменить решение от 6 ноября 2020 г. в части отказа во включении Гасанова А.А. в состав участников ведомственной целевой программы и повторно рассмотреть вопрос о признании административного истца и членов его семьи нуждающимися в жилом помещении, предоставляемом по договору социального найма, с избранной формой реализации жилищных прав путем получения социальной выплаты, удостоверяемой государственным жилищным</w:t>
      </w:r>
      <w:proofErr w:type="gramEnd"/>
      <w:r w:rsidRPr="000241E9">
        <w:rPr>
          <w:rStyle w:val="font4"/>
          <w:color w:val="000000"/>
          <w:sz w:val="28"/>
          <w:szCs w:val="28"/>
        </w:rPr>
        <w:t xml:space="preserve"> сертификатом.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Кассационным определением Кассационного военного суда от 28 сентября 2021 г. решение и апелляционное определение отменены.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По делу принято новое решение, которым в удовлетворении требований Гасанова А.А. отказано.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В кассационной жалобе, поданной в Судебную коллегию по делам военнослужащих Верховного Суда Российской Федерации, представитель административного истца выражает несогласие с кассационным определением, просит его отменить и оставить в силе судебные акты судов первой и апелляционной инстанций.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В кассационной жалобе представитель Гасанова А.А. утверждает, что его выслуга лет в территориальных органах МВД РФ после включения в структуру войск национальной гвардии Российской Федерации подлежала зачету в общую продолжительность военной службы в порядке правопреемства.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 xml:space="preserve">Кроме того, суду кассационной инстанции следовало руководствоваться редакцией Правил выпуска и реализации государственных жилищных сертификатов в рамках реализации ведомственной целевой программы «Оказание государственной поддержки гражданам в обеспечении жильем и оплате жилищно-коммунальных услуг» государственной программы Российской Федерации «Обеспечение доступным и комфортным жильем и коммунальными услугами граждан Российской Федерации», утвержденных постановлением Правительства Российской Федерации от 21 марта 2006 г. № 153 (далее </w:t>
      </w:r>
      <w:proofErr w:type="gramStart"/>
      <w:r w:rsidRPr="000241E9">
        <w:rPr>
          <w:rStyle w:val="font4"/>
          <w:color w:val="000000"/>
          <w:sz w:val="28"/>
          <w:szCs w:val="28"/>
        </w:rPr>
        <w:t>-П</w:t>
      </w:r>
      <w:proofErr w:type="gramEnd"/>
      <w:r w:rsidRPr="000241E9">
        <w:rPr>
          <w:rStyle w:val="font4"/>
          <w:color w:val="000000"/>
          <w:sz w:val="28"/>
          <w:szCs w:val="28"/>
        </w:rPr>
        <w:t>равила выпуска и реализации государственных жилищных сертификатов), действовавшей на момент обращения Гасанова А.А. в жилищную комиссию воинской части и предусматривавшей зачет в общую про</w:t>
      </w:r>
      <w:r>
        <w:rPr>
          <w:rStyle w:val="font4"/>
          <w:color w:val="000000"/>
          <w:sz w:val="28"/>
          <w:szCs w:val="28"/>
        </w:rPr>
        <w:t>должительность во</w:t>
      </w:r>
      <w:r w:rsidRPr="000241E9">
        <w:rPr>
          <w:rStyle w:val="font4"/>
          <w:color w:val="000000"/>
          <w:sz w:val="28"/>
          <w:szCs w:val="28"/>
        </w:rPr>
        <w:t>енной службы периодов службы в органах внутренних дел Российской Федерации, содержащихся за счет федерального бюджета.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11 мая 2022 г.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lastRenderedPageBreak/>
        <w:t xml:space="preserve">В возражениях на кассационную жалобу представитель командира и жилищной комиссии войсковой части 6499 </w:t>
      </w:r>
      <w:proofErr w:type="spellStart"/>
      <w:r w:rsidRPr="000241E9">
        <w:rPr>
          <w:rStyle w:val="font4"/>
          <w:color w:val="000000"/>
          <w:sz w:val="28"/>
          <w:szCs w:val="28"/>
        </w:rPr>
        <w:t>Агаханов</w:t>
      </w:r>
      <w:proofErr w:type="spellEnd"/>
      <w:r w:rsidRPr="000241E9">
        <w:rPr>
          <w:rStyle w:val="font4"/>
          <w:color w:val="000000"/>
          <w:sz w:val="28"/>
          <w:szCs w:val="28"/>
        </w:rPr>
        <w:t xml:space="preserve"> Т.Ф. просит об оставлении кассационного определения Кассационного военного суда без изменения.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форме, административный истец и его представитель просили о рассмотрении дела в их отсутствие.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 и возражений, Судебная коллегия по делам военнослужащих Верховного Суда Российской Федерации находит обжалуемый судебный акт подлежащим отмене по следующим основаниям.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241E9">
        <w:rPr>
          <w:rStyle w:val="font4"/>
          <w:color w:val="000000"/>
          <w:sz w:val="28"/>
          <w:szCs w:val="28"/>
        </w:rPr>
        <w:t>Согласно ч. 1 ст.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права, которые повлияли или могут повлиять на исход административного дела и без устранения которых невозможны восстановление и защита нарушенных прав, свобод и законных интересов, а</w:t>
      </w:r>
      <w:proofErr w:type="gramEnd"/>
      <w:r w:rsidRPr="000241E9">
        <w:rPr>
          <w:rStyle w:val="font4"/>
          <w:color w:val="000000"/>
          <w:sz w:val="28"/>
          <w:szCs w:val="28"/>
        </w:rPr>
        <w:t xml:space="preserve"> также защита охраняемых законом публичных интересов.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Судом кассационной инстанции при рассмотрении данного дела допущены существенные нарушения норм материального права, что выразилось в следующем.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 xml:space="preserve">Как усматривается из материалов дела, Гасанов А.А. с 6 июня 1996 г. </w:t>
      </w:r>
      <w:proofErr w:type="gramStart"/>
      <w:r w:rsidRPr="000241E9">
        <w:rPr>
          <w:rStyle w:val="font4"/>
          <w:color w:val="000000"/>
          <w:sz w:val="28"/>
          <w:szCs w:val="28"/>
        </w:rPr>
        <w:t>по</w:t>
      </w:r>
      <w:proofErr w:type="gramEnd"/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21  мая 1998 г. проходил военную службу по призыву, а с 14 мая 2003 г. по</w:t>
      </w:r>
      <w:r>
        <w:rPr>
          <w:rStyle w:val="font4"/>
          <w:color w:val="000000"/>
          <w:sz w:val="28"/>
          <w:szCs w:val="28"/>
        </w:rPr>
        <w:t xml:space="preserve"> </w:t>
      </w:r>
      <w:r w:rsidRPr="000241E9">
        <w:rPr>
          <w:rStyle w:val="font4"/>
          <w:color w:val="000000"/>
          <w:sz w:val="28"/>
          <w:szCs w:val="28"/>
        </w:rPr>
        <w:t>22 марта 2005 г. и с 25 декабря 2008 г. военную службу по контракту, впоследствии заключенному до 25 декабря 2020 г.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Общая продолжительность военной службы составила 15 лет 6 месяцев 5 дней.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241E9">
        <w:rPr>
          <w:rStyle w:val="font4"/>
          <w:color w:val="000000"/>
          <w:sz w:val="28"/>
          <w:szCs w:val="28"/>
        </w:rPr>
        <w:t>С 22 ноября 1999 г. по 7 апреля 2003 г. и с 10 мая 2006 г. по 18 декабря 2008 г. Гасанов А.А. проходил службу в органах внутренних дел (ОМОН МВД по Республике Дагестан), его выслуга лет на должностях, содержавшихся за счет средств федерального бюджета, составила 5 лет 11 месяцев 24 дня.</w:t>
      </w:r>
      <w:proofErr w:type="gramEnd"/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Из решения жилищной комиссии войсковой части 6499 от 6 ноября 2020 г. (протокол № 12-20) следует, что жилых помещений для постоянного проживания Гасанов А.А. и члены его семьи не имеют.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1 октября 2020 г. Гасанов А.А. в связи с предстоящим увольнением с военной службы по истечении срока контракта обратился в жилищную комиссию войсковой части 6499 с заявлением о включении его в состав участников ведомственной целевой программы с составом семьи из 4 человек.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Решением жилищной комиссии войсковой части 6499 от 6 ноября 2020 г. Гасанову А.А. отказано во включении в состав участников ведомственной целевой программы со ссылкой на несоответствие требованиям под п. «а» п. 5 Правил выпуска и реализации государственных жилищных сертификатов в редакции, действующей после 23 октября 2020 г.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lastRenderedPageBreak/>
        <w:t>Суды первой и апелляционной инстанций признали право Гасанова А.А. на включение в состав участников ведомственной целевой программы.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Суд кассационной инстанции, отменяя решение и апелляционное определение, пришел к выводу, что Гасанов А.А. не подлежал включению в ведомственную целевую программу, поскольку его общая продолжительность военной службы составляет менее 20 лет, а оснований для учета периода его службы в органах внутренних дел не имеется.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241E9">
        <w:rPr>
          <w:rStyle w:val="font4"/>
          <w:color w:val="000000"/>
          <w:sz w:val="28"/>
          <w:szCs w:val="28"/>
        </w:rPr>
        <w:t>Кассационный военный суд исходил из того, что поскольку вопрос о наличии либо отсутствии у Гасанова А.А., не признанного нуждающимся в жилом помещении для постоянного проживания, права на участие в ведомственной целевой программе решался 6 ноября 2020 г., то именно на эту дату судам следовало определять перечень норм материального права, подлежащих применению.</w:t>
      </w:r>
      <w:proofErr w:type="gramEnd"/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Выводы суда кассационной инстанции основаны на неправильном истолковании норм материального права.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Право военнослужащих на жилище установлено п. 1 ст. 15 Федерального закона «О статусе военнослужащих», согласно которому государство гарантирует военнослужащим обеспечение их жилыми помещениями в порядке и на условиях, установленных Федеральным законом «О статусе военнослужащих», другими федеральными законами и иными нормативными правовыми актами Российской Федерации, за счет средств федерального бюджета.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Одной из форм реализации военнослужащих своих жилищных прав является обеспечение государственными жилищными сертификатами на условиях и в порядке, установленных Правилами выпуска и реализации государственных жилищных сертификатов.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Согласно п. 1 ст. 4 Гражданского кодекса Российской Федерации акты гражданского законодательства не имеют обратной силы и применяются к отношениям, возникшим после введения их в действие.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Действие закона распространяется на отношения, возникшие до введения его в действие, только в случаях, когда это прямо предусмотрено законом.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 xml:space="preserve">В силу </w:t>
      </w:r>
      <w:proofErr w:type="spellStart"/>
      <w:r w:rsidRPr="000241E9">
        <w:rPr>
          <w:rStyle w:val="font4"/>
          <w:color w:val="000000"/>
          <w:sz w:val="28"/>
          <w:szCs w:val="28"/>
        </w:rPr>
        <w:t>чч</w:t>
      </w:r>
      <w:proofErr w:type="spellEnd"/>
      <w:r w:rsidRPr="000241E9">
        <w:rPr>
          <w:rStyle w:val="font4"/>
          <w:color w:val="000000"/>
          <w:sz w:val="28"/>
          <w:szCs w:val="28"/>
        </w:rPr>
        <w:t>. 1, 2 ст. 6 Жилищного кодекса Российской Федерации акты жилищного законодательства не имеют обратной силы и применяются к жилищным отношениям, возникшим после введения его в действие.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Действие акта жилищного законодательства может распространяться на жилищные отношения, возникшие до введения его в действие, только в случаях, прямо предусмотренных этим актом.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241E9">
        <w:rPr>
          <w:rStyle w:val="font4"/>
          <w:color w:val="000000"/>
          <w:sz w:val="28"/>
          <w:szCs w:val="28"/>
        </w:rPr>
        <w:t>В соответствии с подп. «а» п. 5 Правил выпуска и реализации государственных жилищных сертификатов право на получение социальной выплаты, удостоверяемой сертификатом, в порядке, установленном настоящими Правилами, имеют военнослужащие, подлежащие увольнению с военной службы по истечении срока контракта или по семейным обстоятельствам, указанным в подп. «в» п. 3 ст. 51 Федерального закона «О воинской обязанности и военной службе», и граждане, уволенные</w:t>
      </w:r>
      <w:proofErr w:type="gramEnd"/>
      <w:r w:rsidRPr="000241E9">
        <w:rPr>
          <w:rStyle w:val="font4"/>
          <w:color w:val="000000"/>
          <w:sz w:val="28"/>
          <w:szCs w:val="28"/>
        </w:rPr>
        <w:t xml:space="preserve"> с военной службы по этим основаниям, общая продолжительность военной службы </w:t>
      </w:r>
      <w:r w:rsidRPr="000241E9">
        <w:rPr>
          <w:rStyle w:val="font4"/>
          <w:color w:val="000000"/>
          <w:sz w:val="28"/>
          <w:szCs w:val="28"/>
        </w:rPr>
        <w:lastRenderedPageBreak/>
        <w:t xml:space="preserve">которых в календарном исчислении составляет 20 лет и более, признанные нуждающимися в жилых помещениях в соответствии с </w:t>
      </w:r>
      <w:proofErr w:type="spellStart"/>
      <w:r w:rsidRPr="000241E9">
        <w:rPr>
          <w:rStyle w:val="font4"/>
          <w:color w:val="000000"/>
          <w:sz w:val="28"/>
          <w:szCs w:val="28"/>
        </w:rPr>
        <w:t>абз</w:t>
      </w:r>
      <w:proofErr w:type="spellEnd"/>
      <w:r w:rsidRPr="000241E9">
        <w:rPr>
          <w:rStyle w:val="font4"/>
          <w:color w:val="000000"/>
          <w:sz w:val="28"/>
          <w:szCs w:val="28"/>
        </w:rPr>
        <w:t>. 13 п. 1 ст. 15 Федерального закона «О статусе военнослужащих».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241E9">
        <w:rPr>
          <w:rStyle w:val="font4"/>
          <w:color w:val="000000"/>
          <w:sz w:val="28"/>
          <w:szCs w:val="28"/>
        </w:rPr>
        <w:t>Согласно п.10 Правил выпуска и реализации государственных жилищных сертификатов в редакции постановления Правительства Российской Федерации от 27 июня 2018 г. № 742, действовавшей на момент обращения Гасанова А.А. с просьбой о включении в состав участников ведомственной целевой программы, в общую продолжительность военной службы (службы) включается суммарная продолжительность военной службы по контракту и призыву, службы в органах внутренних дел Российской</w:t>
      </w:r>
      <w:proofErr w:type="gramEnd"/>
      <w:r w:rsidRPr="000241E9">
        <w:rPr>
          <w:rStyle w:val="font4"/>
          <w:color w:val="000000"/>
          <w:sz w:val="28"/>
          <w:szCs w:val="28"/>
        </w:rPr>
        <w:t xml:space="preserve"> Федерации, в Государственной противопожарной службе Министерства Российской Федерации по делам гражданской обороны, чрезвычайным ситуациям и ликвидации последствий стихийных бедствий, в учреждениях и органах уголовно-исполнительной системы и в войсках национальной гвардии Российской Федерации, содержащихся за счет средств федерального бюджета.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241E9">
        <w:rPr>
          <w:rStyle w:val="font4"/>
          <w:color w:val="000000"/>
          <w:sz w:val="28"/>
          <w:szCs w:val="28"/>
        </w:rPr>
        <w:t>Из приведенных нормативных правовых положений следует, что Правительством Российской Федерации для установления круга участников ведомственной целевой программы сформулировано специальное правило, предусматривающее, в частности, необходимость определения общей продолжительности военной службы граждан путем суммирования продолжительности военной службы по контракту и призыву, а также службы в органах внутренних дел Российской Федерации, содержащихся за счет средств федерального бюджета.</w:t>
      </w:r>
      <w:proofErr w:type="gramEnd"/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241E9">
        <w:rPr>
          <w:rStyle w:val="font4"/>
          <w:color w:val="000000"/>
          <w:sz w:val="28"/>
          <w:szCs w:val="28"/>
        </w:rPr>
        <w:t>Учитывая то обстоятельство, что суммарная продолжительность военной службы Гасанова А.А. по контракту, призыву и службы в органах внутренних дел Российской Федерации на момент его обращения в жилищный орган 1 октября 2020 г. в связи с предстоящим увольнением с военной службы по истечении срока контракта составляла более 20 лет, у жилищной комиссии войсковой части 6499 вопреки выводам суда кассационной инстанции</w:t>
      </w:r>
      <w:proofErr w:type="gramEnd"/>
      <w:r w:rsidRPr="000241E9">
        <w:rPr>
          <w:rStyle w:val="font4"/>
          <w:color w:val="000000"/>
          <w:sz w:val="28"/>
          <w:szCs w:val="28"/>
        </w:rPr>
        <w:t xml:space="preserve"> имелись основания для признания</w:t>
      </w:r>
      <w:r w:rsidR="0061651F">
        <w:rPr>
          <w:rStyle w:val="font4"/>
          <w:color w:val="000000"/>
          <w:sz w:val="28"/>
          <w:szCs w:val="28"/>
        </w:rPr>
        <w:t xml:space="preserve"> административного истца </w:t>
      </w:r>
      <w:proofErr w:type="gramStart"/>
      <w:r w:rsidR="0061651F">
        <w:rPr>
          <w:rStyle w:val="font4"/>
          <w:color w:val="000000"/>
          <w:sz w:val="28"/>
          <w:szCs w:val="28"/>
        </w:rPr>
        <w:t>нуждаю</w:t>
      </w:r>
      <w:r w:rsidRPr="000241E9">
        <w:rPr>
          <w:rStyle w:val="font4"/>
          <w:color w:val="000000"/>
          <w:sz w:val="28"/>
          <w:szCs w:val="28"/>
        </w:rPr>
        <w:t>щимся</w:t>
      </w:r>
      <w:proofErr w:type="gramEnd"/>
      <w:r w:rsidRPr="000241E9">
        <w:rPr>
          <w:rStyle w:val="font4"/>
          <w:color w:val="000000"/>
          <w:sz w:val="28"/>
          <w:szCs w:val="28"/>
        </w:rPr>
        <w:t xml:space="preserve"> в жилом помещении в целях Правил выпуска и реализации государственных жилищных сертификатов и включения в состав участников ведомственной целевой программы.</w:t>
      </w:r>
    </w:p>
    <w:p w:rsidR="000241E9" w:rsidRPr="00D61A46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b/>
          <w:color w:val="000000"/>
          <w:sz w:val="28"/>
          <w:szCs w:val="28"/>
        </w:rPr>
      </w:pPr>
      <w:r w:rsidRPr="00D61A46">
        <w:rPr>
          <w:rStyle w:val="font4"/>
          <w:b/>
          <w:color w:val="000000"/>
          <w:sz w:val="28"/>
          <w:szCs w:val="28"/>
        </w:rPr>
        <w:t>Последующее, то есть после обращения Гасанова А.А. в жилищный орган, изменение редакции п. 10 Правил выпуска и реализации государственных жилищных сертификатов постановлением Правительства Российской Федерации от 12 октября 2020 г. № 1666 не может рассматриваться как основание для отказа во включении его в состав участников ведомственной целевой программы.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Принимая во внимание изложенное, выводы суда кассационной инстанции об отсутствии оснований для зачета в общую продолжительность военной службы Гасанова А.А. периода службы в органах внутренних дел Российской Федерации и, соответственно, для его включения в состав участников ведомственной целевой программы, являются необоснованными.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0241E9">
        <w:rPr>
          <w:rStyle w:val="font4"/>
          <w:color w:val="000000"/>
          <w:sz w:val="28"/>
          <w:szCs w:val="28"/>
        </w:rPr>
        <w:lastRenderedPageBreak/>
        <w:t>Допущенные судом кассационной инстанции нарушения повлияли на исход дела и без их устранения невозможны восстановление и защита нарушенных прав административного истца, что является основанием для отмены в кассационном порядке кассационного определения Кассационного военного суда 28 сентября 2021 г. и оставления в силе решения Грозненского гарнизонного военного суда от 14 января 2021 г., а также апелляционного определения Южного окружного военного суда</w:t>
      </w:r>
      <w:proofErr w:type="gramEnd"/>
      <w:r w:rsidRPr="000241E9">
        <w:rPr>
          <w:rStyle w:val="font4"/>
          <w:color w:val="000000"/>
          <w:sz w:val="28"/>
          <w:szCs w:val="28"/>
        </w:rPr>
        <w:t xml:space="preserve"> от 7 апреля 2021 г.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Руководствуясь ст. 327, 328, п. 4 ч. 1 ст. 329, ст.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61651F" w:rsidRDefault="0061651F" w:rsidP="000241E9">
      <w:pPr>
        <w:pStyle w:val="a3"/>
        <w:spacing w:before="0" w:beforeAutospacing="0" w:after="0" w:afterAutospacing="0"/>
        <w:ind w:right="-284" w:firstLine="709"/>
        <w:jc w:val="both"/>
        <w:rPr>
          <w:rStyle w:val="font2"/>
          <w:color w:val="000000"/>
          <w:sz w:val="28"/>
          <w:szCs w:val="28"/>
        </w:rPr>
      </w:pPr>
    </w:p>
    <w:p w:rsidR="000241E9" w:rsidRDefault="000241E9" w:rsidP="0061651F">
      <w:pPr>
        <w:pStyle w:val="a3"/>
        <w:spacing w:before="0" w:beforeAutospacing="0" w:after="0" w:afterAutospacing="0"/>
        <w:ind w:right="-284" w:firstLine="709"/>
        <w:jc w:val="center"/>
        <w:rPr>
          <w:rStyle w:val="font2"/>
          <w:color w:val="000000"/>
          <w:sz w:val="28"/>
          <w:szCs w:val="28"/>
        </w:rPr>
      </w:pPr>
      <w:r w:rsidRPr="000241E9">
        <w:rPr>
          <w:rStyle w:val="font2"/>
          <w:color w:val="000000"/>
          <w:sz w:val="28"/>
          <w:szCs w:val="28"/>
        </w:rPr>
        <w:t>определила:</w:t>
      </w:r>
    </w:p>
    <w:p w:rsidR="0061651F" w:rsidRPr="000241E9" w:rsidRDefault="0061651F" w:rsidP="0061651F">
      <w:pPr>
        <w:pStyle w:val="a3"/>
        <w:spacing w:before="0" w:beforeAutospacing="0" w:after="0" w:afterAutospacing="0"/>
        <w:ind w:right="-284" w:firstLine="709"/>
        <w:jc w:val="center"/>
        <w:rPr>
          <w:color w:val="000000"/>
          <w:sz w:val="28"/>
          <w:szCs w:val="28"/>
        </w:rPr>
      </w:pP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 xml:space="preserve">кассационное определение Кассационного военного суда от 28 сентября 2021 г. по административному делу № 2а-7/2021 по административному исковому заявлению Гасанова </w:t>
      </w:r>
      <w:proofErr w:type="spellStart"/>
      <w:r w:rsidRPr="000241E9">
        <w:rPr>
          <w:rStyle w:val="font4"/>
          <w:color w:val="000000"/>
          <w:sz w:val="28"/>
          <w:szCs w:val="28"/>
        </w:rPr>
        <w:t>Анзора</w:t>
      </w:r>
      <w:proofErr w:type="spellEnd"/>
      <w:r w:rsidRPr="000241E9">
        <w:rPr>
          <w:rStyle w:val="font4"/>
          <w:color w:val="000000"/>
          <w:sz w:val="28"/>
          <w:szCs w:val="28"/>
        </w:rPr>
        <w:t xml:space="preserve"> </w:t>
      </w:r>
      <w:proofErr w:type="spellStart"/>
      <w:r w:rsidRPr="000241E9">
        <w:rPr>
          <w:rStyle w:val="font4"/>
          <w:color w:val="000000"/>
          <w:sz w:val="28"/>
          <w:szCs w:val="28"/>
        </w:rPr>
        <w:t>Абдулвагидовича</w:t>
      </w:r>
      <w:proofErr w:type="spellEnd"/>
      <w:r w:rsidRPr="000241E9">
        <w:rPr>
          <w:rStyle w:val="font4"/>
          <w:color w:val="000000"/>
          <w:sz w:val="28"/>
          <w:szCs w:val="28"/>
        </w:rPr>
        <w:t xml:space="preserve"> отменить.</w:t>
      </w:r>
    </w:p>
    <w:p w:rsidR="000241E9" w:rsidRPr="000241E9" w:rsidRDefault="000241E9" w:rsidP="000241E9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Оставить в силе решение Грозненского гарнизонного военного суда от 14 января 2021 г. и апелляционное определение Южного окружного военного суда от 7 апреля 2021 г.</w:t>
      </w:r>
    </w:p>
    <w:p w:rsidR="00A036D7" w:rsidRDefault="00A036D7" w:rsidP="0061651F">
      <w:pPr>
        <w:ind w:right="-284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61651F" w:rsidRPr="000241E9" w:rsidRDefault="0061651F" w:rsidP="0061651F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председательствующ</w:t>
      </w:r>
      <w:r>
        <w:rPr>
          <w:rStyle w:val="font4"/>
          <w:color w:val="000000"/>
          <w:sz w:val="28"/>
          <w:szCs w:val="28"/>
        </w:rPr>
        <w:t>ий</w:t>
      </w:r>
      <w:r w:rsidRPr="000241E9">
        <w:rPr>
          <w:rStyle w:val="font4"/>
          <w:color w:val="000000"/>
          <w:sz w:val="28"/>
          <w:szCs w:val="28"/>
        </w:rPr>
        <w:t xml:space="preserve"> </w:t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 w:rsidRPr="000241E9">
        <w:rPr>
          <w:rStyle w:val="font4"/>
          <w:color w:val="000000"/>
          <w:sz w:val="28"/>
          <w:szCs w:val="28"/>
        </w:rPr>
        <w:t>Крупнов И.В.,</w:t>
      </w:r>
    </w:p>
    <w:p w:rsidR="0061651F" w:rsidRDefault="0061651F" w:rsidP="0061651F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color w:val="000000"/>
          <w:sz w:val="28"/>
          <w:szCs w:val="28"/>
        </w:rPr>
      </w:pPr>
      <w:r w:rsidRPr="000241E9">
        <w:rPr>
          <w:rStyle w:val="font4"/>
          <w:color w:val="000000"/>
          <w:sz w:val="28"/>
          <w:szCs w:val="28"/>
        </w:rPr>
        <w:t>суд</w:t>
      </w:r>
      <w:r>
        <w:rPr>
          <w:rStyle w:val="font4"/>
          <w:color w:val="000000"/>
          <w:sz w:val="28"/>
          <w:szCs w:val="28"/>
        </w:rPr>
        <w:t xml:space="preserve">ьи: </w:t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  <w:t xml:space="preserve">Воронов А.В., </w:t>
      </w:r>
    </w:p>
    <w:p w:rsidR="0061651F" w:rsidRPr="000241E9" w:rsidRDefault="0061651F" w:rsidP="0061651F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proofErr w:type="spellStart"/>
      <w:r>
        <w:rPr>
          <w:rStyle w:val="font4"/>
          <w:color w:val="000000"/>
          <w:sz w:val="28"/>
          <w:szCs w:val="28"/>
        </w:rPr>
        <w:t>Замашнюк</w:t>
      </w:r>
      <w:proofErr w:type="spellEnd"/>
      <w:r w:rsidRPr="000241E9">
        <w:rPr>
          <w:rStyle w:val="font4"/>
          <w:color w:val="000000"/>
          <w:sz w:val="28"/>
          <w:szCs w:val="28"/>
        </w:rPr>
        <w:t xml:space="preserve"> А.Н.</w:t>
      </w:r>
    </w:p>
    <w:p w:rsidR="0061651F" w:rsidRPr="000241E9" w:rsidRDefault="0061651F" w:rsidP="0061651F">
      <w:pPr>
        <w:ind w:right="-284" w:firstLine="0"/>
        <w:jc w:val="both"/>
        <w:rPr>
          <w:rFonts w:ascii="Times New Roman" w:hAnsi="Times New Roman" w:cs="Times New Roman"/>
          <w:sz w:val="28"/>
          <w:szCs w:val="28"/>
        </w:rPr>
      </w:pPr>
    </w:p>
    <w:sectPr w:rsidR="0061651F" w:rsidRPr="00024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1E9"/>
    <w:rsid w:val="000241E9"/>
    <w:rsid w:val="0061651F"/>
    <w:rsid w:val="008865FC"/>
    <w:rsid w:val="00A036D7"/>
    <w:rsid w:val="00D6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41E9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0241E9"/>
  </w:style>
  <w:style w:type="character" w:customStyle="1" w:styleId="font4">
    <w:name w:val="font4"/>
    <w:basedOn w:val="a0"/>
    <w:rsid w:val="000241E9"/>
  </w:style>
  <w:style w:type="character" w:customStyle="1" w:styleId="font5">
    <w:name w:val="font5"/>
    <w:basedOn w:val="a0"/>
    <w:rsid w:val="000241E9"/>
  </w:style>
  <w:style w:type="character" w:customStyle="1" w:styleId="font1">
    <w:name w:val="font1"/>
    <w:basedOn w:val="a0"/>
    <w:rsid w:val="000241E9"/>
  </w:style>
  <w:style w:type="character" w:customStyle="1" w:styleId="font0">
    <w:name w:val="font0"/>
    <w:basedOn w:val="a0"/>
    <w:rsid w:val="000241E9"/>
  </w:style>
  <w:style w:type="character" w:customStyle="1" w:styleId="font3">
    <w:name w:val="font3"/>
    <w:basedOn w:val="a0"/>
    <w:rsid w:val="000241E9"/>
  </w:style>
  <w:style w:type="character" w:customStyle="1" w:styleId="font2">
    <w:name w:val="font2"/>
    <w:basedOn w:val="a0"/>
    <w:rsid w:val="000241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41E9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0241E9"/>
  </w:style>
  <w:style w:type="character" w:customStyle="1" w:styleId="font4">
    <w:name w:val="font4"/>
    <w:basedOn w:val="a0"/>
    <w:rsid w:val="000241E9"/>
  </w:style>
  <w:style w:type="character" w:customStyle="1" w:styleId="font5">
    <w:name w:val="font5"/>
    <w:basedOn w:val="a0"/>
    <w:rsid w:val="000241E9"/>
  </w:style>
  <w:style w:type="character" w:customStyle="1" w:styleId="font1">
    <w:name w:val="font1"/>
    <w:basedOn w:val="a0"/>
    <w:rsid w:val="000241E9"/>
  </w:style>
  <w:style w:type="character" w:customStyle="1" w:styleId="font0">
    <w:name w:val="font0"/>
    <w:basedOn w:val="a0"/>
    <w:rsid w:val="000241E9"/>
  </w:style>
  <w:style w:type="character" w:customStyle="1" w:styleId="font3">
    <w:name w:val="font3"/>
    <w:basedOn w:val="a0"/>
    <w:rsid w:val="000241E9"/>
  </w:style>
  <w:style w:type="character" w:customStyle="1" w:styleId="font2">
    <w:name w:val="font2"/>
    <w:basedOn w:val="a0"/>
    <w:rsid w:val="00024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6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2130</Words>
  <Characters>12142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2022-06-06T05:55:00Z</dcterms:created>
  <dcterms:modified xsi:type="dcterms:W3CDTF">2022-06-06T06:52:00Z</dcterms:modified>
</cp:coreProperties>
</file>