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3229" w:rsidRPr="000F6D54" w:rsidRDefault="00823229" w:rsidP="00823229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b/>
          <w:i/>
          <w:sz w:val="26"/>
          <w:szCs w:val="26"/>
          <w:lang w:val="ru-RU"/>
        </w:rPr>
      </w:pPr>
      <w:r w:rsidRPr="000F6D54">
        <w:rPr>
          <w:rFonts w:ascii="Times New Roman" w:hAnsi="Times New Roman"/>
          <w:b/>
          <w:i/>
          <w:color w:val="000000"/>
          <w:sz w:val="26"/>
          <w:szCs w:val="26"/>
          <w:lang w:val="ru-RU" w:eastAsia="ru-RU" w:bidi="ru-RU"/>
        </w:rPr>
        <w:t xml:space="preserve">Основанием для включения военнослужащего федеральным органом исполнительной власти, в котором федеральным законом предусмотрена военная служба, в реестр участников для лиц, окончивших военные профессиональные образовательные </w:t>
      </w:r>
      <w:proofErr w:type="gramStart"/>
      <w:r w:rsidRPr="000F6D54">
        <w:rPr>
          <w:rFonts w:ascii="Times New Roman" w:hAnsi="Times New Roman"/>
          <w:b/>
          <w:i/>
          <w:color w:val="000000"/>
          <w:sz w:val="26"/>
          <w:szCs w:val="26"/>
          <w:lang w:val="ru-RU" w:eastAsia="ru-RU" w:bidi="ru-RU"/>
        </w:rPr>
        <w:t>организации</w:t>
      </w:r>
      <w:proofErr w:type="gramEnd"/>
      <w:r w:rsidRPr="000F6D54">
        <w:rPr>
          <w:rFonts w:ascii="Times New Roman" w:hAnsi="Times New Roman"/>
          <w:b/>
          <w:i/>
          <w:color w:val="000000"/>
          <w:sz w:val="26"/>
          <w:szCs w:val="26"/>
          <w:lang w:val="ru-RU" w:eastAsia="ru-RU" w:bidi="ru-RU"/>
        </w:rPr>
        <w:t xml:space="preserve"> начиная с 1 января 2005 г. и заключивших </w:t>
      </w:r>
      <w:r>
        <w:rPr>
          <w:rFonts w:ascii="Times New Roman" w:hAnsi="Times New Roman"/>
          <w:b/>
          <w:i/>
          <w:color w:val="000000"/>
          <w:sz w:val="26"/>
          <w:szCs w:val="26"/>
          <w:lang w:val="ru-RU" w:eastAsia="ru-RU" w:bidi="ru-RU"/>
        </w:rPr>
        <w:t xml:space="preserve"> </w:t>
      </w:r>
      <w:r w:rsidRPr="000F6D54">
        <w:rPr>
          <w:rFonts w:ascii="Times New Roman" w:hAnsi="Times New Roman"/>
          <w:b/>
          <w:i/>
          <w:color w:val="000000"/>
          <w:sz w:val="26"/>
          <w:szCs w:val="26"/>
          <w:lang w:val="ru-RU" w:eastAsia="ru-RU" w:bidi="ru-RU"/>
        </w:rPr>
        <w:t>первый контракт о прохождении военной службы до 1 января 2005 г., является обращение в письменной форме об их включении в реестр участников</w:t>
      </w:r>
    </w:p>
    <w:p w:rsidR="00823229" w:rsidRPr="000F6D54" w:rsidRDefault="00823229" w:rsidP="00823229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Старший лейтенант М. обратился в Грозненский гарнизонный военный суд с заявлением, в котором просил признать незаконным решение директора Департамента жилищного обеспечения Минобороны России (далее – ДЖО) об отказе включить его в реестр участников НИС с 18 августа 2009 г.</w:t>
      </w:r>
    </w:p>
    <w:p w:rsidR="00823229" w:rsidRPr="000F6D54" w:rsidRDefault="00823229" w:rsidP="00823229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 своём заявлении М. утверждал, что приобрёл право на включение в реестр с момента получения первого воинского звания офицера в связи с окончанием Нижегородского высшего военно-инженерного командного училища. При этом с соответствующим рапортом он обратился к командованию воинской части 18 августа 2009 г.</w:t>
      </w:r>
    </w:p>
    <w:p w:rsidR="00823229" w:rsidRPr="000F6D54" w:rsidRDefault="00823229" w:rsidP="00823229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В письменных возражениях представитель ДЖО пояснила, что М., зарегистрировав рапорт в журнале учёта, получил его на руки. При этом командир воинской части, направив ходатайство о включении заявителя в реестр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 даты регистрации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его письменного обращения с рапортом,  превысил</w:t>
      </w:r>
      <w:r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свои полномочия. Кроме того, на рапорте отсутствует резолюция командира воинской части.</w:t>
      </w:r>
    </w:p>
    <w:p w:rsidR="00823229" w:rsidRPr="000F6D54" w:rsidRDefault="00823229" w:rsidP="00823229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 суде установлено, что М. с 1 августа 2004 г. полагается заключившим контракт о прохождении военной службы на время обучения в военном институте и пять лет после его окончания, а с 21 июня 2009 г. ему присвоено первое воинское звание офицера – лейтенант в связи с окончанием Нижегородского высшего военно-инженерного командного училища.</w:t>
      </w:r>
      <w:proofErr w:type="gramEnd"/>
    </w:p>
    <w:p w:rsidR="00823229" w:rsidRDefault="00823229" w:rsidP="00823229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</w:p>
    <w:p w:rsidR="00823229" w:rsidRPr="000F6D54" w:rsidRDefault="00823229" w:rsidP="00823229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Как следует из рапорта от 18 августа 2009 г., М. просил включить его в реестр.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Из заключения по материалам административного расследования от 20 ноября 2013 г. следует, что сотрудник, исполняющий обязанности по формированию списков и подготовке необходимых документов для включения военнослужащих в реестр, несмотря на привлечение его ранее к дисциплинарной ответственности за ненадлежащее исполнение должностных обязанностей, впоследствии вновь не выполнил необходимую процедуру и не направил документы М. на включение в реестр.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Приказом командира воинской  части  от 25 февраля 2014 г. установлено ненадлежащее исполнение служебных обязанностей упомянутым сотрудником, в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связи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 чем указано на необходимость направления документов заявителя для включения в реестр с 18 августа 2009 г.</w:t>
      </w:r>
    </w:p>
    <w:p w:rsidR="00823229" w:rsidRPr="000F6D54" w:rsidRDefault="00823229" w:rsidP="00823229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17 марта 2014 г. командир воинской части во избежание ущемления права военнослужащего обратился в адрес начальника федерального государственного казённого учреждения «Южное региональное управление жилищного обеспечения» Министерства обороны Российской Федерации с ходатайством о включении М. в реестр с даты подачи им рапорта – 18 августа 2009 г., однако   документы М. в связи с нарушением требований законодательства были возвращены в воинскую часть.</w:t>
      </w:r>
      <w:proofErr w:type="gramEnd"/>
    </w:p>
    <w:p w:rsidR="00823229" w:rsidRPr="000F6D54" w:rsidRDefault="00823229" w:rsidP="00823229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lastRenderedPageBreak/>
        <w:t>Из сообщения ДЖО от 11 июня 2014 г. следует, что М. не включён в реестр, поскольку у данного военнослужащего отсутствует право включения в реестр НИС с 18 августа 2009 г.</w:t>
      </w:r>
    </w:p>
    <w:p w:rsidR="00823229" w:rsidRPr="000F6D54" w:rsidRDefault="00823229" w:rsidP="00823229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Согласно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подп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. 1 п. 1 и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подп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. 5 п. 2 ст. 9 Федерального закона от 20 августа 2004 г. № 117-ФЗ «О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системе жилищного обеспечения военнослужащих» к участникам НИС  относятся лица, окончившие военные профессиональные образовательные организации или военные образовательные организации высшего образования и получившие в связи с этим первое воинское звание офицера начиная с 1 января 2005 г., при этом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указанные лица, заключившие первые контракты о прохождении военной службы до 1 января 2005 г., могут стать участниками, изъявив такое желание. </w:t>
      </w:r>
    </w:p>
    <w:p w:rsidR="00823229" w:rsidRPr="000F6D54" w:rsidRDefault="00823229" w:rsidP="00823229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Основанием для включения военнослужащего федеральным органом исполнительной власти, в котором федеральным законом предусмотрена военная служба, в реестр участников для лиц, окончивших военные профессиональные образовательные организации или военные образовательные организации высшего образования начиная с 1 января 2005 г. и заключивших первый контракт о прохождении военной службы до 1 января 2005 г., является обращение в письменной форме об их включении в реестр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участников.</w:t>
      </w:r>
    </w:p>
    <w:p w:rsidR="00823229" w:rsidRPr="000F6D54" w:rsidRDefault="00823229" w:rsidP="00823229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Эти же положения содержатся в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подп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. «а» п. 3 и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подп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. «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д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» п. 13 Порядка реализации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системы жилищного обеспечения военнослужащих в Вооружённых Силах Российской Федерации, утверждённого приказом Министра обороны Российской Федерации от 28 февраля 2013 г. № 166.</w:t>
      </w:r>
    </w:p>
    <w:p w:rsidR="00823229" w:rsidRPr="000F6D54" w:rsidRDefault="00823229" w:rsidP="00823229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Кроме того, в примечании 4 к приложению № 1 названного Порядка определено, что в п. 3 списка данных для включения военнослужащего в реестр указывается дата возникновения основания для включения в реестр.</w:t>
      </w:r>
    </w:p>
    <w:p w:rsidR="00823229" w:rsidRPr="000F6D54" w:rsidRDefault="00823229" w:rsidP="00823229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Согласно этому примечанию для военнослужащих той категории, к которой относится заявитель, датой возникновения основания для включения в реестр является дата регистрации в журнале учёта служебных документов воинской части обращения (в письменной форме) военнослужащего о включении в реестр.</w:t>
      </w:r>
    </w:p>
    <w:p w:rsidR="00823229" w:rsidRPr="000F6D54" w:rsidRDefault="00823229" w:rsidP="00823229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Следовательно, основанием для включения в реестр М., который 21 июня 2009 г. получил первое воинское звание офицера в связи с окончанием военной образовательной организации высшего образования и 18 августа того же года обратился с соответствующим рапортом, является подача им рапорта с просьбой об этом.</w:t>
      </w:r>
    </w:p>
    <w:p w:rsidR="00823229" w:rsidRPr="000F6D54" w:rsidRDefault="00823229" w:rsidP="00823229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 судебном заседании достоверно установлено, что заявитель 18 августа 2009 г. надлежащим образом обратился к командованию с рапортом о включении его в реестр.</w:t>
      </w:r>
    </w:p>
    <w:p w:rsidR="00823229" w:rsidRPr="000F6D54" w:rsidRDefault="00823229" w:rsidP="00823229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При этом суд указал, что нераспорядительность отдельных военнослужащих и должностных лиц, выразившаяся в несвоевременном и ненадлежащем исполнении ими своих обязанностей, не может служить основанием для нарушения прав заявителя.</w:t>
      </w:r>
    </w:p>
    <w:p w:rsidR="00823229" w:rsidRPr="000F6D54" w:rsidRDefault="00823229" w:rsidP="00823229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При таких обстоятельствах суд пришёл к верному выводу о том, что требование М. о признании незаконным решения директора ДЖО об отказе включить его в реестр с 18 августа 2009 г. является обоснованным и подлежащим удовлетворению.</w:t>
      </w:r>
    </w:p>
    <w:p w:rsidR="00823229" w:rsidRDefault="00823229" w:rsidP="00823229">
      <w:pPr>
        <w:pStyle w:val="24"/>
        <w:shd w:val="clear" w:color="auto" w:fill="auto"/>
        <w:spacing w:before="0" w:after="0" w:line="240" w:lineRule="auto"/>
        <w:ind w:left="23" w:right="23" w:firstLine="720"/>
        <w:jc w:val="center"/>
        <w:rPr>
          <w:rFonts w:ascii="Times New Roman" w:hAnsi="Times New Roman"/>
          <w:i w:val="0"/>
          <w:color w:val="000000"/>
          <w:lang w:val="ru-RU" w:eastAsia="ru-RU" w:bidi="ru-RU"/>
        </w:rPr>
      </w:pPr>
    </w:p>
    <w:p w:rsidR="00823229" w:rsidRPr="00823229" w:rsidRDefault="00823229" w:rsidP="00823229">
      <w:pPr>
        <w:pStyle w:val="24"/>
        <w:shd w:val="clear" w:color="auto" w:fill="auto"/>
        <w:spacing w:before="0" w:after="0" w:line="240" w:lineRule="auto"/>
        <w:ind w:left="23" w:right="23" w:firstLine="720"/>
        <w:rPr>
          <w:rFonts w:ascii="Times New Roman" w:hAnsi="Times New Roman"/>
          <w:b w:val="0"/>
          <w:i w:val="0"/>
          <w:color w:val="000000"/>
          <w:lang w:val="ru-RU" w:eastAsia="ru-RU" w:bidi="ru-RU"/>
        </w:rPr>
      </w:pPr>
    </w:p>
    <w:p w:rsidR="00823229" w:rsidRPr="00823229" w:rsidRDefault="00823229" w:rsidP="00823229">
      <w:pPr>
        <w:pStyle w:val="24"/>
        <w:shd w:val="clear" w:color="auto" w:fill="auto"/>
        <w:spacing w:before="0" w:after="0" w:line="240" w:lineRule="auto"/>
        <w:ind w:left="23" w:right="23" w:firstLine="720"/>
        <w:rPr>
          <w:rFonts w:ascii="Times New Roman" w:hAnsi="Times New Roman"/>
          <w:b w:val="0"/>
          <w:lang w:val="ru-RU"/>
        </w:rPr>
      </w:pPr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 xml:space="preserve">Обзор практики рассмотрения военными судами дел о реализации прав на участие в </w:t>
      </w:r>
      <w:proofErr w:type="spellStart"/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>накопительно-ипотечной</w:t>
      </w:r>
      <w:proofErr w:type="spellEnd"/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 xml:space="preserve"> системе жилищного обеспечения военнослужащих  и членов их семей, утверждён </w:t>
      </w:r>
      <w:r w:rsidRPr="00823229">
        <w:rPr>
          <w:rFonts w:ascii="Times New Roman" w:hAnsi="Times New Roman"/>
          <w:b w:val="0"/>
          <w:lang w:val="ru-RU"/>
        </w:rPr>
        <w:t>Президиумом Верховного Суда Российской Федерации, 20 января 2016 г.</w:t>
      </w:r>
    </w:p>
    <w:p w:rsidR="00A30571" w:rsidRPr="00823229" w:rsidRDefault="00A30571">
      <w:pPr>
        <w:rPr>
          <w:lang w:val="ru-RU"/>
        </w:rPr>
      </w:pPr>
    </w:p>
    <w:sectPr w:rsidR="00A30571" w:rsidRPr="00823229" w:rsidSect="00A30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823229"/>
    <w:rsid w:val="002D637B"/>
    <w:rsid w:val="00823229"/>
    <w:rsid w:val="00A30571"/>
    <w:rsid w:val="00AB29AB"/>
    <w:rsid w:val="00E560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6006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5600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006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006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006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006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006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006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006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006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00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5600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E5600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E56006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6006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E56006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E56006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56006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E56006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E560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Название Знак"/>
    <w:basedOn w:val="a0"/>
    <w:link w:val="a3"/>
    <w:uiPriority w:val="10"/>
    <w:rsid w:val="00E5600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56006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E56006"/>
    <w:rPr>
      <w:rFonts w:asciiTheme="majorHAnsi" w:eastAsiaTheme="majorEastAsia" w:hAnsiTheme="majorHAnsi" w:cstheme="majorBidi"/>
      <w:sz w:val="24"/>
      <w:szCs w:val="24"/>
    </w:rPr>
  </w:style>
  <w:style w:type="character" w:styleId="a7">
    <w:name w:val="Strong"/>
    <w:basedOn w:val="a0"/>
    <w:uiPriority w:val="22"/>
    <w:qFormat/>
    <w:rsid w:val="00E56006"/>
    <w:rPr>
      <w:b/>
      <w:bCs/>
    </w:rPr>
  </w:style>
  <w:style w:type="character" w:styleId="a8">
    <w:name w:val="Emphasis"/>
    <w:basedOn w:val="a0"/>
    <w:uiPriority w:val="20"/>
    <w:qFormat/>
    <w:rsid w:val="00E56006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E56006"/>
    <w:rPr>
      <w:szCs w:val="32"/>
    </w:rPr>
  </w:style>
  <w:style w:type="paragraph" w:styleId="aa">
    <w:name w:val="List Paragraph"/>
    <w:basedOn w:val="a"/>
    <w:uiPriority w:val="34"/>
    <w:qFormat/>
    <w:rsid w:val="00E56006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E56006"/>
    <w:rPr>
      <w:i/>
    </w:rPr>
  </w:style>
  <w:style w:type="character" w:customStyle="1" w:styleId="22">
    <w:name w:val="Цитата 2 Знак"/>
    <w:basedOn w:val="a0"/>
    <w:link w:val="21"/>
    <w:uiPriority w:val="29"/>
    <w:rsid w:val="00E56006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E56006"/>
    <w:pPr>
      <w:ind w:left="720" w:right="720"/>
    </w:pPr>
    <w:rPr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E56006"/>
    <w:rPr>
      <w:b/>
      <w:i/>
      <w:sz w:val="24"/>
    </w:rPr>
  </w:style>
  <w:style w:type="character" w:styleId="ad">
    <w:name w:val="Subtle Emphasis"/>
    <w:uiPriority w:val="19"/>
    <w:qFormat/>
    <w:rsid w:val="00E56006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E56006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E56006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E56006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E56006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E56006"/>
    <w:pPr>
      <w:outlineLvl w:val="9"/>
    </w:pPr>
  </w:style>
  <w:style w:type="character" w:customStyle="1" w:styleId="af3">
    <w:name w:val="Основной текст_"/>
    <w:basedOn w:val="a0"/>
    <w:link w:val="11"/>
    <w:rsid w:val="00823229"/>
    <w:rPr>
      <w:rFonts w:eastAsia="Times New Roman"/>
      <w:spacing w:val="7"/>
      <w:shd w:val="clear" w:color="auto" w:fill="FFFFFF"/>
    </w:rPr>
  </w:style>
  <w:style w:type="paragraph" w:customStyle="1" w:styleId="11">
    <w:name w:val="Основной текст1"/>
    <w:basedOn w:val="a"/>
    <w:link w:val="af3"/>
    <w:rsid w:val="00823229"/>
    <w:pPr>
      <w:widowControl w:val="0"/>
      <w:shd w:val="clear" w:color="auto" w:fill="FFFFFF"/>
      <w:spacing w:after="120" w:line="0" w:lineRule="atLeast"/>
    </w:pPr>
    <w:rPr>
      <w:rFonts w:eastAsia="Times New Roman"/>
      <w:spacing w:val="7"/>
      <w:sz w:val="22"/>
      <w:szCs w:val="22"/>
    </w:rPr>
  </w:style>
  <w:style w:type="character" w:customStyle="1" w:styleId="23">
    <w:name w:val="Основной текст (2)_"/>
    <w:basedOn w:val="a0"/>
    <w:link w:val="24"/>
    <w:rsid w:val="00823229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823229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eastAsia="Times New Roman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910</Words>
  <Characters>5190</Characters>
  <Application>Microsoft Office Word</Application>
  <DocSecurity>0</DocSecurity>
  <Lines>43</Lines>
  <Paragraphs>12</Paragraphs>
  <ScaleCrop>false</ScaleCrop>
  <Company>Microsoft</Company>
  <LinksUpToDate>false</LinksUpToDate>
  <CharactersWithSpaces>6088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шуайпов</cp:lastModifiedBy>
  <cp:revision>1</cp:revision>
  <dcterms:created xsi:type="dcterms:W3CDTF">2016-01-22T06:55:00Z</dcterms:created>
  <dcterms:modified xsi:type="dcterms:W3CDTF">2016-01-22T07:01:00Z</dcterms:modified>
</cp:coreProperties>
</file>