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E926CE">
        <w:rPr>
          <w:rFonts w:eastAsia="Times New Roman"/>
          <w:b/>
          <w:sz w:val="28"/>
          <w:szCs w:val="28"/>
          <w:lang w:eastAsia="ru-RU"/>
        </w:rPr>
        <w:t>20. Реализация военнослужащим, проходящим военную службу по контракту, права на получение жилого помещения с учетом члена семьи (супруги), являющимся военнослужащим – участником накопительно-ипотечной системы жилищного обеспечения военнослужащих, возможно при условии отказа этого члена семьи от такой формы жилищного обеспечения.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E926CE">
        <w:rPr>
          <w:rFonts w:eastAsia="Times New Roman"/>
          <w:sz w:val="28"/>
          <w:szCs w:val="28"/>
          <w:lang w:eastAsia="ru-RU"/>
        </w:rPr>
        <w:t>Решением Читинского гарнизонного военного суда, оставленным без изменения в апелляционном порядке, Д. отказано в удовлетворении административного искового заявления, в котором он просил признать незаконным решение начальника отдела ФГКУ «</w:t>
      </w:r>
      <w:proofErr w:type="spellStart"/>
      <w:r w:rsidRPr="00E926CE">
        <w:rPr>
          <w:rFonts w:eastAsia="Times New Roman"/>
          <w:sz w:val="28"/>
          <w:szCs w:val="28"/>
          <w:lang w:eastAsia="ru-RU"/>
        </w:rPr>
        <w:t>Востокрегионжилье</w:t>
      </w:r>
      <w:proofErr w:type="spellEnd"/>
      <w:r w:rsidRPr="00E926CE">
        <w:rPr>
          <w:rFonts w:eastAsia="Times New Roman"/>
          <w:sz w:val="28"/>
          <w:szCs w:val="28"/>
          <w:lang w:eastAsia="ru-RU"/>
        </w:rPr>
        <w:t>»</w:t>
      </w:r>
      <w:r w:rsidRPr="00E926CE">
        <w:rPr>
          <w:rFonts w:eastAsia="Times New Roman"/>
          <w:sz w:val="28"/>
          <w:szCs w:val="28"/>
          <w:lang w:eastAsia="ru-RU"/>
        </w:rPr>
        <w:br/>
        <w:t>от 4 февраля 2019 г. об отказе в постановке на учет нуждающихся в жилых помещениях, предоставляемых по договору социального найма, члену его семьи – супруге Д.О., являющейся военнослужащим, проходящим военную службу</w:t>
      </w:r>
      <w:proofErr w:type="gramEnd"/>
      <w:r w:rsidRPr="00E926CE">
        <w:rPr>
          <w:rFonts w:eastAsia="Times New Roman"/>
          <w:sz w:val="28"/>
          <w:szCs w:val="28"/>
          <w:lang w:eastAsia="ru-RU"/>
        </w:rPr>
        <w:t xml:space="preserve"> по контракту в воинском звании сержант. 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 xml:space="preserve">В обоснование принятого решения суд привел следующие доводы.  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>Из материалов дела следует, что Д., заключивший первый контракт о прохождении военной службы 22 февраля 2000 г., обратился в</w:t>
      </w:r>
      <w:r w:rsidRPr="00E926CE">
        <w:rPr>
          <w:rFonts w:eastAsia="Times New Roman"/>
          <w:sz w:val="28"/>
          <w:szCs w:val="28"/>
          <w:lang w:eastAsia="ru-RU"/>
        </w:rPr>
        <w:br/>
        <w:t>отдел ФГКУ «</w:t>
      </w:r>
      <w:proofErr w:type="spellStart"/>
      <w:r w:rsidRPr="00E926CE">
        <w:rPr>
          <w:rFonts w:eastAsia="Times New Roman"/>
          <w:sz w:val="28"/>
          <w:szCs w:val="28"/>
          <w:lang w:eastAsia="ru-RU"/>
        </w:rPr>
        <w:t>Востокрегионжилье</w:t>
      </w:r>
      <w:proofErr w:type="spellEnd"/>
      <w:r w:rsidRPr="00E926CE">
        <w:rPr>
          <w:rFonts w:eastAsia="Times New Roman"/>
          <w:sz w:val="28"/>
          <w:szCs w:val="28"/>
          <w:lang w:eastAsia="ru-RU"/>
        </w:rPr>
        <w:t>» с заявлением о принятии его</w:t>
      </w:r>
      <w:r w:rsidRPr="00E926CE">
        <w:rPr>
          <w:rFonts w:eastAsia="Times New Roman"/>
          <w:sz w:val="28"/>
          <w:szCs w:val="28"/>
          <w:lang w:eastAsia="ru-RU"/>
        </w:rPr>
        <w:br/>
        <w:t>на учет нуждающихся в жилых помещениях, предоставляемых по договору социального найма, в составе семьи из 4 человек, включая его супругу – Д.О.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>По решению начальника отдела ФГКУ «</w:t>
      </w:r>
      <w:proofErr w:type="spellStart"/>
      <w:r w:rsidRPr="00E926CE">
        <w:rPr>
          <w:rFonts w:eastAsia="Times New Roman"/>
          <w:sz w:val="28"/>
          <w:szCs w:val="28"/>
          <w:lang w:eastAsia="ru-RU"/>
        </w:rPr>
        <w:t>Востокрегионжилье</w:t>
      </w:r>
      <w:proofErr w:type="spellEnd"/>
      <w:r w:rsidRPr="00E926CE">
        <w:rPr>
          <w:rFonts w:eastAsia="Times New Roman"/>
          <w:sz w:val="28"/>
          <w:szCs w:val="28"/>
          <w:lang w:eastAsia="ru-RU"/>
        </w:rPr>
        <w:t>»</w:t>
      </w:r>
      <w:r w:rsidRPr="00E926CE">
        <w:rPr>
          <w:rFonts w:eastAsia="Times New Roman"/>
          <w:sz w:val="28"/>
          <w:szCs w:val="28"/>
          <w:lang w:eastAsia="ru-RU"/>
        </w:rPr>
        <w:br/>
        <w:t>от 4 февраля 2019 г. Д. принят на указанный учет без учета его супруги в связи с ее нахождением в реестре участников накопительно-ипотечной системы жилищного обеспечения военнослужащих (далее – НИС).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 xml:space="preserve">Оспаривая в суде решение жилищного органа, </w:t>
      </w:r>
      <w:proofErr w:type="gramStart"/>
      <w:r w:rsidRPr="00E926CE">
        <w:rPr>
          <w:rFonts w:eastAsia="Times New Roman"/>
          <w:sz w:val="28"/>
          <w:szCs w:val="28"/>
          <w:lang w:eastAsia="ru-RU"/>
        </w:rPr>
        <w:t>Д.</w:t>
      </w:r>
      <w:proofErr w:type="gramEnd"/>
      <w:r w:rsidRPr="00E926CE">
        <w:rPr>
          <w:rFonts w:eastAsia="Times New Roman"/>
          <w:sz w:val="28"/>
          <w:szCs w:val="28"/>
          <w:lang w:eastAsia="ru-RU"/>
        </w:rPr>
        <w:t xml:space="preserve"> в том</w:t>
      </w:r>
      <w:r w:rsidRPr="00E926CE">
        <w:rPr>
          <w:rFonts w:eastAsia="Times New Roman"/>
          <w:sz w:val="28"/>
          <w:szCs w:val="28"/>
          <w:lang w:eastAsia="ru-RU"/>
        </w:rPr>
        <w:br/>
        <w:t xml:space="preserve">числе ссылался на постановление Конституционного Суда РФ от 20 июля 2018 г. № 34-П.  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 xml:space="preserve">Д.О., привлеченная к участию в деле в качестве заинтересованного лица, проходит военную службу по контракту и относится к категории сержантов, старшин, солдат и матросов, заключивших второй контракт о прохождении военной службы после 1 января 2005 г., изъявивших желание стать участниками НИС. 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 xml:space="preserve">В судебном заседании Д.О. подтвердила добровольный характер включения ее в реестр участников НИС. При этом она, ссылаясь на невозможность исключения ее из данного реестра, выразила желание быть обеспеченной жилым помещением как член семьи военнослужащего – супруга, пояснив, что с рапортом к командованию об исключении ее из реестра участников НИС она не обращалась.  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E926CE">
        <w:rPr>
          <w:rFonts w:eastAsia="Times New Roman"/>
          <w:sz w:val="28"/>
          <w:szCs w:val="28"/>
          <w:lang w:eastAsia="ru-RU"/>
        </w:rPr>
        <w:t xml:space="preserve">В соответствии с п. 1 ст. 15 Федерального закона «О статусе военнослужащих»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названным федеральным законом, другими федеральными законами и иными </w:t>
      </w:r>
      <w:r w:rsidRPr="00E926CE">
        <w:rPr>
          <w:rFonts w:eastAsia="Times New Roman"/>
          <w:sz w:val="28"/>
          <w:szCs w:val="28"/>
          <w:lang w:eastAsia="ru-RU"/>
        </w:rPr>
        <w:lastRenderedPageBreak/>
        <w:t>нормативными правовыми актами Российской Федерации, за счет средств федерального бюджета</w:t>
      </w:r>
      <w:proofErr w:type="gramEnd"/>
      <w:r w:rsidRPr="00E926CE">
        <w:rPr>
          <w:rFonts w:eastAsia="Times New Roman"/>
          <w:sz w:val="28"/>
          <w:szCs w:val="28"/>
          <w:lang w:eastAsia="ru-RU"/>
        </w:rPr>
        <w:t>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>В силу абзацев четвертого и седьмого п. 1 ст. 15 Федерального закона «О статусе военнослужащих» на весь срок военной службы служебными жилыми помещениями обеспечиваются прапорщики, поступившие на военную службу по контракту после 1 января 1998 г., и совместно проживающие с ними члены их семей.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bookmarkStart w:id="0" w:name="_Hlk30013210"/>
      <w:proofErr w:type="gramStart"/>
      <w:r w:rsidRPr="00E926CE">
        <w:rPr>
          <w:rFonts w:eastAsia="Times New Roman"/>
          <w:sz w:val="28"/>
          <w:szCs w:val="28"/>
          <w:lang w:eastAsia="ru-RU"/>
        </w:rPr>
        <w:t xml:space="preserve">Согласно абзацу двенадцатому п. 1 ст. 15 Федерального закона «О статусе военнослужащих» военнослужащим, обеспечиваемым на весь срок военной службы служебными жилыми помещениями и </w:t>
      </w:r>
      <w:hyperlink r:id="rId4" w:history="1">
        <w:r w:rsidRPr="00E926CE">
          <w:rPr>
            <w:rFonts w:eastAsia="Times New Roman"/>
            <w:sz w:val="28"/>
            <w:szCs w:val="28"/>
            <w:lang w:eastAsia="ru-RU"/>
          </w:rPr>
          <w:t>признанным</w:t>
        </w:r>
      </w:hyperlink>
      <w:r w:rsidRPr="00E926CE">
        <w:rPr>
          <w:rFonts w:eastAsia="Times New Roman"/>
          <w:sz w:val="28"/>
          <w:szCs w:val="28"/>
          <w:lang w:eastAsia="ru-RU"/>
        </w:rPr>
        <w:t xml:space="preserve">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 связи с</w:t>
      </w:r>
      <w:proofErr w:type="gramEnd"/>
      <w:r w:rsidRPr="00E926CE">
        <w:rPr>
          <w:rFonts w:eastAsia="Times New Roman"/>
          <w:sz w:val="28"/>
          <w:szCs w:val="28"/>
          <w:lang w:eastAsia="ru-RU"/>
        </w:rPr>
        <w:t xml:space="preserve"> </w:t>
      </w:r>
      <w:proofErr w:type="gramStart"/>
      <w:r w:rsidRPr="00E926CE">
        <w:rPr>
          <w:rFonts w:eastAsia="Times New Roman"/>
          <w:sz w:val="28"/>
          <w:szCs w:val="28"/>
          <w:lang w:eastAsia="ru-RU"/>
        </w:rPr>
        <w:t>организационно-штатными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</w:t>
      </w:r>
      <w:proofErr w:type="gramEnd"/>
      <w:r w:rsidRPr="00E926CE">
        <w:rPr>
          <w:rFonts w:eastAsia="Times New Roman"/>
          <w:sz w:val="28"/>
          <w:szCs w:val="28"/>
          <w:lang w:eastAsia="ru-RU"/>
        </w:rPr>
        <w:t xml:space="preserve"> месту жительства.</w:t>
      </w:r>
    </w:p>
    <w:bookmarkEnd w:id="0"/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E926CE">
        <w:rPr>
          <w:rFonts w:eastAsia="Times New Roman"/>
          <w:sz w:val="28"/>
          <w:szCs w:val="28"/>
          <w:lang w:eastAsia="ru-RU"/>
        </w:rPr>
        <w:t xml:space="preserve">В соответствии с п. 15 ст. 15 Федерального закона «О статусе военнослужащих» военнослужащим – гражданам, проходящим военную службу по контракту и в соответствии с Федеральным </w:t>
      </w:r>
      <w:hyperlink r:id="rId5" w:history="1">
        <w:r w:rsidRPr="00E926CE">
          <w:rPr>
            <w:rFonts w:eastAsia="Times New Roman"/>
            <w:sz w:val="28"/>
            <w:szCs w:val="28"/>
            <w:lang w:eastAsia="ru-RU"/>
          </w:rPr>
          <w:t>законом</w:t>
        </w:r>
      </w:hyperlink>
      <w:r w:rsidRPr="00E926CE">
        <w:rPr>
          <w:rFonts w:eastAsia="Times New Roman"/>
          <w:sz w:val="28"/>
          <w:szCs w:val="28"/>
          <w:lang w:eastAsia="ru-RU"/>
        </w:rPr>
        <w:t xml:space="preserve"> «О накопительно-ипотечной системе жилищного обеспечения военнослужащих» являющимся участниками НИС, выделяются денежные средства на приобретение или строительство жилых помещений в порядке и на условиях, которые установлены федеральными законами и иными нормативными правовыми актами Российской Федерации.</w:t>
      </w:r>
      <w:proofErr w:type="gramEnd"/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 xml:space="preserve">При этом согласно абзацу второму п. 15 этой же статьи Федерального закона «О статусе военнослужащих» на указанных военнослужащих-граждан и членов их семей не распространяется действие </w:t>
      </w:r>
      <w:hyperlink r:id="rId6" w:history="1">
        <w:r w:rsidRPr="00E926CE">
          <w:rPr>
            <w:rFonts w:eastAsia="Times New Roman"/>
            <w:sz w:val="28"/>
            <w:szCs w:val="28"/>
            <w:lang w:eastAsia="ru-RU"/>
          </w:rPr>
          <w:t>абзаца двенадцатого п. 1</w:t>
        </w:r>
      </w:hyperlink>
      <w:r w:rsidRPr="00E926CE">
        <w:rPr>
          <w:rFonts w:eastAsia="Times New Roman"/>
          <w:sz w:val="28"/>
          <w:szCs w:val="28"/>
          <w:lang w:eastAsia="ru-RU"/>
        </w:rPr>
        <w:t xml:space="preserve">, </w:t>
      </w:r>
      <w:proofErr w:type="spellStart"/>
      <w:r w:rsidRPr="00E926CE">
        <w:rPr>
          <w:rFonts w:eastAsia="Times New Roman"/>
          <w:sz w:val="28"/>
          <w:szCs w:val="28"/>
          <w:lang w:eastAsia="ru-RU"/>
        </w:rPr>
        <w:t>пп</w:t>
      </w:r>
      <w:proofErr w:type="spellEnd"/>
      <w:r w:rsidRPr="00E926CE">
        <w:rPr>
          <w:rFonts w:eastAsia="Times New Roman"/>
          <w:sz w:val="28"/>
          <w:szCs w:val="28"/>
          <w:lang w:eastAsia="ru-RU"/>
        </w:rPr>
        <w:t xml:space="preserve">. 13, </w:t>
      </w:r>
      <w:hyperlink r:id="rId7" w:history="1">
        <w:r w:rsidRPr="00E926CE">
          <w:rPr>
            <w:rFonts w:eastAsia="Times New Roman"/>
            <w:sz w:val="28"/>
            <w:szCs w:val="28"/>
            <w:lang w:eastAsia="ru-RU"/>
          </w:rPr>
          <w:t>14</w:t>
        </w:r>
      </w:hyperlink>
      <w:r w:rsidRPr="00E926CE">
        <w:rPr>
          <w:rFonts w:eastAsia="Times New Roman"/>
          <w:sz w:val="28"/>
          <w:szCs w:val="28"/>
          <w:lang w:eastAsia="ru-RU"/>
        </w:rPr>
        <w:t xml:space="preserve">, </w:t>
      </w:r>
      <w:hyperlink r:id="rId8" w:history="1">
        <w:r w:rsidRPr="00E926CE">
          <w:rPr>
            <w:rFonts w:eastAsia="Times New Roman"/>
            <w:sz w:val="28"/>
            <w:szCs w:val="28"/>
            <w:lang w:eastAsia="ru-RU"/>
          </w:rPr>
          <w:t>16</w:t>
        </w:r>
      </w:hyperlink>
      <w:r w:rsidRPr="00E926CE">
        <w:rPr>
          <w:rFonts w:eastAsia="Times New Roman"/>
          <w:sz w:val="28"/>
          <w:szCs w:val="28"/>
          <w:lang w:eastAsia="ru-RU"/>
        </w:rPr>
        <w:t xml:space="preserve"> – </w:t>
      </w:r>
      <w:hyperlink r:id="rId9" w:history="1">
        <w:r w:rsidRPr="00E926CE">
          <w:rPr>
            <w:rFonts w:eastAsia="Times New Roman"/>
            <w:sz w:val="28"/>
            <w:szCs w:val="28"/>
            <w:lang w:eastAsia="ru-RU"/>
          </w:rPr>
          <w:t>19</w:t>
        </w:r>
      </w:hyperlink>
      <w:r w:rsidRPr="00E926CE">
        <w:rPr>
          <w:rFonts w:eastAsia="Times New Roman"/>
          <w:sz w:val="28"/>
          <w:szCs w:val="28"/>
          <w:lang w:eastAsia="ru-RU"/>
        </w:rPr>
        <w:t xml:space="preserve"> данной статьи, а также абзацев второго, третьего</w:t>
      </w:r>
      <w:hyperlink r:id="rId10" w:history="1">
        <w:r w:rsidRPr="00E926CE">
          <w:rPr>
            <w:rFonts w:eastAsia="Times New Roman"/>
            <w:sz w:val="28"/>
            <w:szCs w:val="28"/>
            <w:lang w:eastAsia="ru-RU"/>
          </w:rPr>
          <w:t xml:space="preserve"> п. 1 ст. 23</w:t>
        </w:r>
      </w:hyperlink>
      <w:r w:rsidRPr="00E926CE">
        <w:rPr>
          <w:rFonts w:eastAsia="Times New Roman"/>
          <w:sz w:val="28"/>
          <w:szCs w:val="28"/>
          <w:lang w:eastAsia="ru-RU"/>
        </w:rPr>
        <w:t xml:space="preserve"> названного федерального закона.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E926CE">
        <w:rPr>
          <w:rFonts w:eastAsia="Times New Roman"/>
          <w:sz w:val="28"/>
          <w:szCs w:val="28"/>
          <w:lang w:eastAsia="ru-RU"/>
        </w:rPr>
        <w:t xml:space="preserve">Конституционный Суд РФ в постановлении от 20 июля 2018 г. № 34-П «По делу о проверке конституционности пункта 15 статьи 15 Федерального закона «О статусе военнослужащих» в связи с жалобой гражданина А.В. Удовиченко» признал </w:t>
      </w:r>
      <w:hyperlink r:id="rId11" w:history="1">
        <w:r w:rsidRPr="00E926CE">
          <w:rPr>
            <w:rFonts w:eastAsia="Times New Roman"/>
            <w:sz w:val="28"/>
            <w:szCs w:val="28"/>
            <w:lang w:eastAsia="ru-RU"/>
          </w:rPr>
          <w:t>п. 15</w:t>
        </w:r>
      </w:hyperlink>
      <w:r w:rsidRPr="00E926CE">
        <w:rPr>
          <w:rFonts w:eastAsia="Times New Roman"/>
          <w:sz w:val="28"/>
          <w:szCs w:val="28"/>
          <w:lang w:eastAsia="ru-RU"/>
        </w:rPr>
        <w:t xml:space="preserve"> ст. 15 Федерального закона «О статусе военнослужащих» не соответствующим Конституции Российской Федерации в той мере, в какой он в системе действующего правового регулирования препятствует</w:t>
      </w:r>
      <w:proofErr w:type="gramEnd"/>
      <w:r w:rsidRPr="00E926CE">
        <w:rPr>
          <w:rFonts w:eastAsia="Times New Roman"/>
          <w:sz w:val="28"/>
          <w:szCs w:val="28"/>
          <w:lang w:eastAsia="ru-RU"/>
        </w:rPr>
        <w:t xml:space="preserve"> </w:t>
      </w:r>
      <w:proofErr w:type="gramStart"/>
      <w:r w:rsidRPr="00E926CE">
        <w:rPr>
          <w:rFonts w:eastAsia="Times New Roman"/>
          <w:sz w:val="28"/>
          <w:szCs w:val="28"/>
          <w:lang w:eastAsia="ru-RU"/>
        </w:rPr>
        <w:t xml:space="preserve">реализации возникшего права военнослужащего, заключившего первый контракт о прохождении военной службы до 1 января 2005 г., продолжающего прохождение военной службы или уволенного с нее после указанной даты, на предоставление ему и членам его семьи, включая супругу (супруга), жилого </w:t>
      </w:r>
      <w:r w:rsidRPr="00E926CE">
        <w:rPr>
          <w:rFonts w:eastAsia="Times New Roman"/>
          <w:sz w:val="28"/>
          <w:szCs w:val="28"/>
          <w:lang w:eastAsia="ru-RU"/>
        </w:rPr>
        <w:lastRenderedPageBreak/>
        <w:t xml:space="preserve">помещения согласно положениям данного федерального </w:t>
      </w:r>
      <w:hyperlink r:id="rId12" w:history="1">
        <w:r w:rsidRPr="00E926CE">
          <w:rPr>
            <w:rFonts w:eastAsia="Times New Roman"/>
            <w:sz w:val="28"/>
            <w:szCs w:val="28"/>
            <w:lang w:eastAsia="ru-RU"/>
          </w:rPr>
          <w:t>закона</w:t>
        </w:r>
      </w:hyperlink>
      <w:r w:rsidRPr="00E926CE">
        <w:rPr>
          <w:rFonts w:eastAsia="Times New Roman"/>
          <w:sz w:val="28"/>
          <w:szCs w:val="28"/>
          <w:lang w:eastAsia="ru-RU"/>
        </w:rPr>
        <w:t xml:space="preserve"> в связи с участием супруги (супруга) этого военнослужащего в НИС, независимо от волеизъявления военнослужащего и его</w:t>
      </w:r>
      <w:proofErr w:type="gramEnd"/>
      <w:r w:rsidRPr="00E926CE">
        <w:rPr>
          <w:rFonts w:eastAsia="Times New Roman"/>
          <w:sz w:val="28"/>
          <w:szCs w:val="28"/>
          <w:lang w:eastAsia="ru-RU"/>
        </w:rPr>
        <w:t xml:space="preserve"> супруги (супруга) воспользоваться таким способом осуществления права на обеспечение жилым помещением вместо участия супруги (супруга) военнослужащего в НИС.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E926CE">
        <w:rPr>
          <w:rFonts w:eastAsia="Times New Roman"/>
          <w:sz w:val="28"/>
          <w:szCs w:val="28"/>
          <w:lang w:eastAsia="ru-RU"/>
        </w:rPr>
        <w:t>Таким образом, п. 15 ст. 15 Федерального закона «О статусе военнослужащих» не подлежит применению лишь в том случае, если препятствует военнослужащему, заключившему первый контракт о прохождении военной службы до 1 января 2005 г., реализации права на предоставление жилого помещения ему и членам его семьи, включая супругу (супруга), в связи с участием супруги (супруга) этого военнослужащего в НИС, без учета волеизъявления</w:t>
      </w:r>
      <w:proofErr w:type="gramEnd"/>
      <w:r w:rsidRPr="00E926CE">
        <w:rPr>
          <w:rFonts w:eastAsia="Times New Roman"/>
          <w:sz w:val="28"/>
          <w:szCs w:val="28"/>
          <w:lang w:eastAsia="ru-RU"/>
        </w:rPr>
        <w:t xml:space="preserve"> военнослужащего и его супруги (супруга) воспользоваться таким способом осуществления права на обеспечение жилым помещением вместо участия супруги (супруга) военнослужащего в НИС.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 xml:space="preserve">В соответствии с </w:t>
      </w:r>
      <w:proofErr w:type="spellStart"/>
      <w:r w:rsidRPr="00E926CE">
        <w:rPr>
          <w:rFonts w:eastAsia="Times New Roman"/>
          <w:sz w:val="28"/>
          <w:szCs w:val="28"/>
          <w:lang w:eastAsia="ru-RU"/>
        </w:rPr>
        <w:t>подп</w:t>
      </w:r>
      <w:proofErr w:type="spellEnd"/>
      <w:r w:rsidRPr="00E926CE">
        <w:rPr>
          <w:rFonts w:eastAsia="Times New Roman"/>
          <w:sz w:val="28"/>
          <w:szCs w:val="28"/>
          <w:lang w:eastAsia="ru-RU"/>
        </w:rPr>
        <w:t>. 4 и 7 п. 1 ст. 9 Федерального закона</w:t>
      </w:r>
      <w:r w:rsidRPr="00E926CE">
        <w:rPr>
          <w:rFonts w:eastAsia="Times New Roman"/>
          <w:sz w:val="28"/>
          <w:szCs w:val="28"/>
          <w:lang w:eastAsia="ru-RU"/>
        </w:rPr>
        <w:br/>
        <w:t>«О накопительно-ипотечной системе жилищного обеспечения военнослужащих» к участникам НИС отнесены сержанты и старшины, солдаты и матросы, заключившие второй контракт о прохождении военной службы не ранее 1 января 2005 г., изъявившие желание стать участниками НИС. Основанием для включения военнослужащего федеральным органом исполнительной власти, в котором федеральным законом предусмотрена военная служба, в реестр участников НИС для указанной категории военнослужащих является их обращение в письменной форме о включении в данный реестр. Следовательно, участие в такой системе жилищного обеспечения указанной категории военнослужащих носит добровольный характер, зависит от их волеизъявления, то есть от их письменного обращения как о включении в реестр участников НИС, так и об исключении из этого реестра.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>Судом установлено, что супруга административного истца является добровольным участником НИС, на основе ее волеизъявления в поданном ею рапорте она с 12 апреля 2017 г. включена в соответствующий реестр. С рапортом об исключении ее из этого реестра она к командованию не обращалась.</w:t>
      </w:r>
    </w:p>
    <w:p w:rsidR="00E926CE" w:rsidRPr="00E926CE" w:rsidRDefault="00E926CE" w:rsidP="00E926CE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E926CE">
        <w:rPr>
          <w:rFonts w:eastAsia="Times New Roman"/>
          <w:sz w:val="28"/>
          <w:szCs w:val="28"/>
          <w:lang w:eastAsia="ru-RU"/>
        </w:rPr>
        <w:t>При изложенных обстоятельствах жилищный орган на законных основаниях отказал административному истцу в постановке его супруги на учет нуждающихся в жилых помещениях, предоставляемых по договору социального найма.</w:t>
      </w:r>
    </w:p>
    <w:p w:rsidR="00E926CE" w:rsidRPr="00E926CE" w:rsidRDefault="00E926CE" w:rsidP="00E926CE">
      <w:pPr>
        <w:tabs>
          <w:tab w:val="left" w:pos="426"/>
        </w:tabs>
        <w:ind w:right="-284" w:firstLine="426"/>
        <w:jc w:val="both"/>
        <w:rPr>
          <w:rFonts w:eastAsia="Calibri"/>
          <w:szCs w:val="28"/>
        </w:rPr>
      </w:pPr>
    </w:p>
    <w:p w:rsidR="00E926CE" w:rsidRPr="00E926CE" w:rsidRDefault="00E926CE" w:rsidP="00E926CE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E926CE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E926CE" w:rsidRPr="00E926CE" w:rsidRDefault="00E926CE" w:rsidP="00E926CE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E926CE">
        <w:rPr>
          <w:i/>
          <w:color w:val="auto"/>
          <w:szCs w:val="28"/>
        </w:rPr>
        <w:t>в 2019 году.</w:t>
      </w:r>
    </w:p>
    <w:p w:rsidR="00E926CE" w:rsidRPr="00E926CE" w:rsidRDefault="00E926CE" w:rsidP="00E926CE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E926CE">
        <w:rPr>
          <w:i/>
          <w:color w:val="auto"/>
          <w:szCs w:val="28"/>
        </w:rPr>
        <w:t>Утвержден</w:t>
      </w:r>
      <w:proofErr w:type="gramEnd"/>
      <w:r w:rsidRPr="00E926CE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E926CE" w:rsidRPr="00E926CE" w:rsidRDefault="00E926CE" w:rsidP="00E926CE">
      <w:pPr>
        <w:pStyle w:val="a4"/>
        <w:spacing w:after="0"/>
        <w:ind w:right="-284" w:firstLine="709"/>
        <w:jc w:val="center"/>
        <w:rPr>
          <w:i/>
          <w:color w:val="auto"/>
          <w:szCs w:val="28"/>
        </w:rPr>
      </w:pPr>
      <w:r w:rsidRPr="00E926CE">
        <w:rPr>
          <w:i/>
          <w:color w:val="auto"/>
          <w:szCs w:val="28"/>
        </w:rPr>
        <w:t>17 июня 2020 г.</w:t>
      </w:r>
    </w:p>
    <w:p w:rsidR="00755C3E" w:rsidRPr="00E926CE" w:rsidRDefault="00755C3E" w:rsidP="00E926CE">
      <w:pPr>
        <w:ind w:right="-284"/>
        <w:rPr>
          <w:szCs w:val="28"/>
        </w:rPr>
      </w:pPr>
    </w:p>
    <w:sectPr w:rsidR="00755C3E" w:rsidRPr="00E926C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E926CE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E926CE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26C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E926CE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E926CE"/>
    <w:pPr>
      <w:shd w:val="clear" w:color="auto" w:fill="FFFFFF"/>
      <w:spacing w:before="420" w:after="180" w:line="240" w:lineRule="atLeast"/>
    </w:pPr>
    <w:rPr>
      <w:rFonts w:eastAsiaTheme="minorHAnsi"/>
      <w:sz w:val="14"/>
      <w:szCs w:val="14"/>
      <w:lang w:eastAsia="en-US"/>
    </w:rPr>
  </w:style>
  <w:style w:type="character" w:customStyle="1" w:styleId="a3">
    <w:name w:val="Основной текст Знак"/>
    <w:basedOn w:val="a0"/>
    <w:link w:val="a4"/>
    <w:rsid w:val="00E926CE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E926CE"/>
    <w:pPr>
      <w:spacing w:after="120"/>
    </w:pPr>
    <w:rPr>
      <w:color w:val="0000FF"/>
    </w:rPr>
  </w:style>
  <w:style w:type="character" w:customStyle="1" w:styleId="1">
    <w:name w:val="Основной текст Знак1"/>
    <w:basedOn w:val="a0"/>
    <w:link w:val="a4"/>
    <w:uiPriority w:val="99"/>
    <w:semiHidden/>
    <w:rsid w:val="00E926C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DBE9E0B2BD4A7BF7C88A917E54B40F5B1CB4FCC7F4B32CCBB4117207D01A74D77317F9EE56A88A127BE74328C72AAA2140239FECA5A9158o2OD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7DBE9E0B2BD4A7BF7C88A917E54B40F5B1CB4FCC7F4B32CCBB4117207D01A74D77317F9EE56A88AC27BE74328C72AAA2140239FECA5A9158o2ODG" TargetMode="External"/><Relationship Id="rId12" Type="http://schemas.openxmlformats.org/officeDocument/2006/relationships/hyperlink" Target="consultantplus://offline/ref=2546FC8FBBC20FCB7B4137B7D2DAB707F572490A92CF4F3E0A61A17F58FB09B50093C1F7C2A4ECDC89843334C3XEb9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DBE9E0B2BD4A7BF7C88A917E54B40F5B1CB4FCC7F4B32CCBB4117207D01A74D77317F9CE16F86FC70F1756ECA21B9A011023BFDD5o5O1G" TargetMode="External"/><Relationship Id="rId11" Type="http://schemas.openxmlformats.org/officeDocument/2006/relationships/hyperlink" Target="consultantplus://offline/ref=2546FC8FBBC20FCB7B4137B7D2DAB707F572490A92CF4F3E0A61A17F58FB09B5129399FBC0A1F7D58B91656586B5564B638E67D2FDF6D3C5X4b2F" TargetMode="External"/><Relationship Id="rId5" Type="http://schemas.openxmlformats.org/officeDocument/2006/relationships/hyperlink" Target="consultantplus://offline/ref=CFAD3337D85BB49205A33F59EC20ED9F9D86AA04E80A4B1847C1060947C1A7A75C6814EE162633C9646E8CCE03YBO3G" TargetMode="External"/><Relationship Id="rId10" Type="http://schemas.openxmlformats.org/officeDocument/2006/relationships/hyperlink" Target="consultantplus://offline/ref=7DBE9E0B2BD4A7BF7C88A917E54B40F5B1CB4FCC7F4B32CCBB4117207D01A74D77317F9EE56A88A826BE74328C72AAA2140239FECA5A9158o2ODG" TargetMode="External"/><Relationship Id="rId4" Type="http://schemas.openxmlformats.org/officeDocument/2006/relationships/hyperlink" Target="consultantplus://offline/ref=F5A5A7825B77D8E1DAB465E1892FDFC7CE5E6F92E01DF175287D676E204A539E689CFD2AD4A45FB11BC03B749E1FDDA0874BB999F9263DE9r5T2H" TargetMode="External"/><Relationship Id="rId9" Type="http://schemas.openxmlformats.org/officeDocument/2006/relationships/hyperlink" Target="consultantplus://offline/ref=7DBE9E0B2BD4A7BF7C88A917E54B40F5B1CB4FCC7F4B32CCBB4117207D01A74D77317F9EE56A8BA822BE74328C72AAA2140239FECA5A9158o2OD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1414</Words>
  <Characters>8063</Characters>
  <Application>Microsoft Office Word</Application>
  <DocSecurity>0</DocSecurity>
  <Lines>67</Lines>
  <Paragraphs>18</Paragraphs>
  <ScaleCrop>false</ScaleCrop>
  <Company>SPecialiST RePack</Company>
  <LinksUpToDate>false</LinksUpToDate>
  <CharactersWithSpaces>9459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2020-07-09T12:48:00Z</dcterms:created>
  <dcterms:modified xsi:type="dcterms:W3CDTF">2020-07-09T12:50:00Z</dcterms:modified>
</cp:coreProperties>
</file>