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008" w:rsidRPr="00046008" w:rsidRDefault="00046008" w:rsidP="0004600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046008">
        <w:rPr>
          <w:rStyle w:val="font3"/>
          <w:b/>
          <w:color w:val="000000"/>
          <w:szCs w:val="28"/>
        </w:rPr>
        <w:t xml:space="preserve">Военнослужащий может быть исключен из реестра участников </w:t>
      </w:r>
      <w:r>
        <w:rPr>
          <w:rStyle w:val="font3"/>
          <w:b/>
          <w:color w:val="000000"/>
          <w:szCs w:val="28"/>
        </w:rPr>
        <w:t>НИС</w:t>
      </w:r>
      <w:r w:rsidRPr="00046008">
        <w:rPr>
          <w:rStyle w:val="font3"/>
          <w:b/>
          <w:color w:val="000000"/>
          <w:szCs w:val="28"/>
        </w:rPr>
        <w:t xml:space="preserve"> только при наличии оснований, указанных в законе.</w:t>
      </w:r>
    </w:p>
    <w:p w:rsidR="00046008" w:rsidRDefault="00046008" w:rsidP="0004600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046008" w:rsidRDefault="00046008" w:rsidP="000C344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36"/>
        </w:rPr>
      </w:pPr>
    </w:p>
    <w:p w:rsidR="000C3445" w:rsidRDefault="000C3445" w:rsidP="000C344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36"/>
        </w:rPr>
      </w:pPr>
      <w:r w:rsidRPr="000C3445">
        <w:rPr>
          <w:rStyle w:val="font5"/>
          <w:b/>
          <w:color w:val="000000"/>
          <w:sz w:val="36"/>
          <w:szCs w:val="36"/>
        </w:rPr>
        <w:t xml:space="preserve">ВЕРХОВНЫЙ СУД </w:t>
      </w:r>
    </w:p>
    <w:p w:rsidR="000C3445" w:rsidRPr="000C3445" w:rsidRDefault="000C3445" w:rsidP="000C3445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36"/>
        </w:rPr>
      </w:pPr>
      <w:r w:rsidRPr="000C3445">
        <w:rPr>
          <w:rStyle w:val="font5"/>
          <w:b/>
          <w:color w:val="000000"/>
          <w:sz w:val="36"/>
          <w:szCs w:val="36"/>
        </w:rPr>
        <w:t>РОССИЙСКОЙ ФЕДЕРАЦИИ</w:t>
      </w:r>
    </w:p>
    <w:p w:rsidR="000C3445" w:rsidRDefault="000C3445" w:rsidP="000C3445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№206-КГ17-4</w:t>
      </w:r>
    </w:p>
    <w:p w:rsidR="000C3445" w:rsidRDefault="000C3445" w:rsidP="000C3445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0C3445">
        <w:rPr>
          <w:rStyle w:val="font4"/>
          <w:b/>
          <w:color w:val="000000"/>
          <w:sz w:val="28"/>
          <w:szCs w:val="28"/>
        </w:rPr>
        <w:t>ОПРЕДЕЛЕНИЕ</w:t>
      </w:r>
    </w:p>
    <w:p w:rsidR="000C3445" w:rsidRPr="000C3445" w:rsidRDefault="000C3445" w:rsidP="000C344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г. Москва</w:t>
      </w:r>
      <w:r w:rsidRPr="000C3445">
        <w:rPr>
          <w:rStyle w:val="font2"/>
          <w:color w:val="000000"/>
          <w:sz w:val="28"/>
          <w:szCs w:val="28"/>
        </w:rPr>
        <w:t>               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0C3445">
        <w:rPr>
          <w:rStyle w:val="font2"/>
          <w:color w:val="000000"/>
          <w:sz w:val="28"/>
          <w:szCs w:val="28"/>
        </w:rPr>
        <w:t>                                                       </w:t>
      </w:r>
      <w:r w:rsidRPr="000C3445">
        <w:rPr>
          <w:rStyle w:val="apple-converted-space"/>
          <w:color w:val="000000"/>
          <w:sz w:val="28"/>
          <w:szCs w:val="28"/>
        </w:rPr>
        <w:t> </w:t>
      </w:r>
      <w:r w:rsidRPr="000C3445">
        <w:rPr>
          <w:rStyle w:val="font3"/>
          <w:color w:val="000000"/>
          <w:sz w:val="28"/>
          <w:szCs w:val="28"/>
        </w:rPr>
        <w:t>15 июня 2017 г.</w:t>
      </w:r>
    </w:p>
    <w:p w:rsid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судей Борисовой Л.В., </w:t>
      </w:r>
      <w:proofErr w:type="spellStart"/>
      <w:r w:rsidRPr="000C3445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А.Н.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0C3445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дело по кассационной жалобе административного истца (далее - истец) Станкевича СВ. на решение Красноярского гарнизонного военного суда от 29 декабря 2015 г. и апелляционное определение </w:t>
      </w:r>
      <w:proofErr w:type="spellStart"/>
      <w:r w:rsidRPr="000C3445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окружного военного суда от 12 апреля 2016 г. по делу об оспаривании военнослужащим войсковой части 3476 капитаном Станкевичем Сергеем Викторовичем действий должностных лиц Управления расквартирования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и строительства тыла Главного командования внутренних войск МВД России (далее - Управление расквартирования и строительства) и Федерального государственного казенного учреждения «Федеральное управление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жилищного обеспечения военнослужащих» (далее </w:t>
      </w:r>
      <w:proofErr w:type="gramStart"/>
      <w:r w:rsidRPr="000C3445">
        <w:rPr>
          <w:rStyle w:val="font3"/>
          <w:color w:val="000000"/>
          <w:sz w:val="28"/>
          <w:szCs w:val="28"/>
        </w:rPr>
        <w:t>-Ф</w:t>
      </w:r>
      <w:proofErr w:type="gramEnd"/>
      <w:r w:rsidRPr="000C3445">
        <w:rPr>
          <w:rStyle w:val="font3"/>
          <w:color w:val="000000"/>
          <w:sz w:val="28"/>
          <w:szCs w:val="28"/>
        </w:rPr>
        <w:t>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»), связанных с исключением его из реестра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и прекращением перечислений ежемесячных платежей в счет исполнения обязательств по договору целевого жилищного займа.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возражений на жалобу представителя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 Нестерова Е.Н., объяснения истца Станкевича СВ. в обоснование доводов жалобы, возражения представителя административного ответчика Ретивых АС</w:t>
      </w:r>
      <w:proofErr w:type="gramStart"/>
      <w:r w:rsidRPr="000C3445">
        <w:rPr>
          <w:rStyle w:val="font3"/>
          <w:color w:val="000000"/>
          <w:sz w:val="28"/>
          <w:szCs w:val="28"/>
        </w:rPr>
        <w:t>.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0C3445">
        <w:rPr>
          <w:rStyle w:val="font3"/>
          <w:color w:val="000000"/>
          <w:sz w:val="28"/>
          <w:szCs w:val="28"/>
        </w:rPr>
        <w:t>п</w:t>
      </w:r>
      <w:proofErr w:type="gramEnd"/>
      <w:r w:rsidRPr="000C3445">
        <w:rPr>
          <w:rStyle w:val="font3"/>
          <w:color w:val="000000"/>
          <w:sz w:val="28"/>
          <w:szCs w:val="28"/>
        </w:rPr>
        <w:t>ротив удовлетворения кассационной жалобы, Судебная коллегия по делам военнослужащих Верховного Суда Российской Федерации</w:t>
      </w:r>
    </w:p>
    <w:p w:rsidR="000C3445" w:rsidRDefault="000C3445" w:rsidP="000C3445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установила:</w:t>
      </w:r>
    </w:p>
    <w:p w:rsidR="000C3445" w:rsidRDefault="000C3445" w:rsidP="000C344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решением Красноярского гарнизонного военного суда от 29 декабря 2015 г., оставленным без изменения апелляционным определением </w:t>
      </w:r>
      <w:proofErr w:type="spellStart"/>
      <w:r w:rsidRPr="000C3445">
        <w:rPr>
          <w:rStyle w:val="font3"/>
          <w:color w:val="000000"/>
          <w:sz w:val="28"/>
          <w:szCs w:val="28"/>
        </w:rPr>
        <w:t>Западно-</w:t>
      </w:r>
      <w:r w:rsidRPr="000C3445">
        <w:rPr>
          <w:rStyle w:val="font3"/>
          <w:color w:val="000000"/>
          <w:sz w:val="28"/>
          <w:szCs w:val="28"/>
        </w:rPr>
        <w:lastRenderedPageBreak/>
        <w:t>Сибирского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окружного военного суда от 12 апреля 2016 г., Станкевичу СВ. отказано в удовлетворении административного искового заявления (далее </w:t>
      </w:r>
      <w:proofErr w:type="gramStart"/>
      <w:r w:rsidRPr="000C3445">
        <w:rPr>
          <w:rStyle w:val="font3"/>
          <w:color w:val="000000"/>
          <w:sz w:val="28"/>
          <w:szCs w:val="28"/>
        </w:rPr>
        <w:t>-з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аявление), в котором он просил признать незаконными действия должностных лиц Управления расквартирования и строительства, связанные с исключением его из реестра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жилищного обеспечения военнослужащих (далее - </w:t>
      </w:r>
      <w:proofErr w:type="spellStart"/>
      <w:proofErr w:type="gram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системы), и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», связанные с прекращением перечислений ежемесячных платежей в счет исполнения обязательств по договору целевого жилищного займа.</w:t>
      </w:r>
      <w:proofErr w:type="gramEnd"/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Определением судьи </w:t>
      </w:r>
      <w:proofErr w:type="spellStart"/>
      <w:r w:rsidRPr="000C3445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окружного военного суда от 19 августа 2016 г. и определением судьи Верховного Суда Российской Федерации от 12 декабря 2016 г. в передаче кассационной жалобы Станкевича СВ. для рассмотрения в судебном заседании суда кассационной инстанции отказано.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В кассационной жалобе Станкевич СВ., утверждая о существенном нарушении судами норм материального права, просит об отмене судебных актов и принятии по делу нового решения об удовлетворении заявления.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В обоснование жалобы он указывает на оставление судами без внимания того обстоятельства, что ошибки, допущенные должностными лицами Управления расквартирования и строительства при включении его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повлекшие перечисление средств целевого жилищного займа на приобретение им квартиры, не должны ограничивать и нарушать его права на жилье, поскольку приобретенное указанным способом жилое помещение зарегистрировано на его имя, в связи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 чем он лишен права на обеспечение жильем другим способом.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Более того, прекращение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» взятых на себя обязательств, а </w:t>
      </w:r>
      <w:proofErr w:type="gramStart"/>
      <w:r w:rsidRPr="000C3445">
        <w:rPr>
          <w:rStyle w:val="font3"/>
          <w:color w:val="000000"/>
          <w:sz w:val="28"/>
          <w:szCs w:val="28"/>
        </w:rPr>
        <w:t>также принятые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судами общей юрисдикции по иску административного ответчика судебные акты о взыскании ранее перечисленных денежных средств, указывается далее в жалобе, лишили его права на жилище за счет государства.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15 мая 2017 г. определение судьи Верховного Суда Российской Федерации от 12 декабря 2016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приходит к следующим выводам.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</w:t>
      </w:r>
      <w:r w:rsidRPr="000C3445">
        <w:rPr>
          <w:rStyle w:val="font3"/>
          <w:color w:val="000000"/>
          <w:sz w:val="28"/>
          <w:szCs w:val="28"/>
        </w:rPr>
        <w:lastRenderedPageBreak/>
        <w:t>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Судами при рассмотрении дела допущена ошибка в применении норм материального и процессуального права, что выразилось в следующем.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>Из материалов дела следует, что Станкевич СВ. в августе 1999 года поступил в военный институт внутренних войск МВД России, в период обучения в сентябре 2000 года заключил контракт о прохождении военной службы и в августе 2004 года был назначен на воинскую должность после окончания военного учебного заведения и получения в связи с этим офицерского воинского звания.</w:t>
      </w:r>
      <w:proofErr w:type="gramEnd"/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В декабре 2005 года истец был включен на основании рапорта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жилищного обеспечения военнослужащих, в </w:t>
      </w:r>
      <w:proofErr w:type="gramStart"/>
      <w:r w:rsidRPr="000C3445">
        <w:rPr>
          <w:rStyle w:val="font3"/>
          <w:color w:val="000000"/>
          <w:sz w:val="28"/>
          <w:szCs w:val="28"/>
        </w:rPr>
        <w:t>связи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 чем в июле 2012 года в воинскую часть, в которой он проходит военную службу, из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 поступило свидетельство о его праве на получение целевого жилищного займа.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>18 октября 2012 г. Станкевич СВ. заключил договор с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 о предоставлении целевого жилищного займа за счет накоплений для жилищного обеспечения, а также кредитный договор с ЗАО «Банк Жилищного Финансирования» о предоставлении кредита, согласно которому возврат кредита и уплата процентов за пользование кредитом осуществляется за счет средств целевого жилищного займа, предоставленного заемщику в соответствии с Федеральным законом от 20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августа 2004 г. № 117-ФЗ «О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системе жилищного обеспечения военнослужащих» (далее - Закон о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системе).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После получения целевого жилищного займа и кредита, Станкевич СВ. приобрел в ноябре 2012 г. по договору купли-продажи жилое помещение по месту военной службы.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>В марте 2015 года заместитель руководителя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», сославшись на поступившие из Управления расквартирования и строительства сведения об ошибочном включении истца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уведомил его о прекращении с 1 марта 2015 г. ежемесячных платежей в счет исполнения обязательств по ипотечному кредиту и предложил ему возвратить 1 568 541 рубль 70 копеек, из которых 1 038 261 70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копеек составил первоначальный взнос, а 530 280 рублей - средства, перечисленные банку в счет погашения обязательств по ипотечному кредиту.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Отказывая в удовлетворении заявления Станкевича СВ., суд первой</w:t>
      </w:r>
      <w:r>
        <w:rPr>
          <w:rStyle w:val="font3"/>
          <w:color w:val="000000"/>
          <w:sz w:val="28"/>
          <w:szCs w:val="28"/>
        </w:rPr>
        <w:t xml:space="preserve"> </w:t>
      </w:r>
      <w:r w:rsidRPr="000C3445">
        <w:rPr>
          <w:rStyle w:val="font3"/>
          <w:color w:val="000000"/>
          <w:sz w:val="28"/>
          <w:szCs w:val="28"/>
        </w:rPr>
        <w:t xml:space="preserve">инстанции исходил из того, что истец был незаконно включен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в </w:t>
      </w:r>
      <w:proofErr w:type="gramStart"/>
      <w:r w:rsidRPr="000C3445">
        <w:rPr>
          <w:rStyle w:val="font3"/>
          <w:color w:val="000000"/>
          <w:sz w:val="28"/>
          <w:szCs w:val="28"/>
        </w:rPr>
        <w:t>связи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 чем действия должностных лиц Управления расквартирования и строительства и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 по прекращению ежемесячных платежей в счет исполнения обязательств по ипотечному кредиту являются правомерными.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lastRenderedPageBreak/>
        <w:t xml:space="preserve">Соглашаясь с выводами гарнизонного военного суда, суд апелляционной инстанции дополнительно указал, что законодательство не предусматривает возможность предоставления военнослужащим, ошибочно включенным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продолжать числиться в этом реестре и пользоваться денежными средствами, в том числе в случае заключения военнослужащим договоров о приобретении жилого помещения.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Такие выводы судов основаны на неправильном истолковании закона.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Суды обеих инстанций пришли к верному выводу о том, что Станкевич СВ., окончивший военно-учебное заведение в августе 2004 года, был ошибочно включен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поскольку в силу ч. 1 и 2 ст. 9 Закона о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системе обязательным условием признания за военнослужащим права на включение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является окончание им военно-учебного заведения и присвоение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в связи с этим первого воинского звания после 1 января 2015 г.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При этом суды оставили без внимания иные, имеющие значение для дела обстоятельства.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В судебном заседании установлено, что после включения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предоставления в связи с этим от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>» целевого жилищного займа и получения кредита в ЗАО «Банк Жилищного Финансирования», истец приобрел по договору купли-продажи жилое помещение.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Это обстоятельство, вопреки выводу судов, является юридически значимым.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В соответствии с ч. 3 ст. 11 Закона о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системе направление кредитору участника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средств целевого жилищного займа в целях уплаты первоначального взноса при приобретении с использованием ипотечного кредита (займа) жилого помещения и погашения обязательств по ипотечному кредиту (займу) является показателем исполнения государством своих обязательств по жилищному обеспечению военнослужащего.</w:t>
      </w:r>
      <w:proofErr w:type="gramEnd"/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0C3445">
        <w:rPr>
          <w:rStyle w:val="font3"/>
          <w:color w:val="000000"/>
          <w:sz w:val="28"/>
          <w:szCs w:val="28"/>
        </w:rPr>
        <w:t>пп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. 7, 8 Правил ведения именных накопительных счетов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жилищного обеспечения военнослужащих, утвержденных постановлением Правительства Российской Федерации от 7 ноября 2005 г. № 655, </w:t>
      </w:r>
      <w:proofErr w:type="gramStart"/>
      <w:r w:rsidRPr="000C3445">
        <w:rPr>
          <w:rStyle w:val="font3"/>
          <w:color w:val="000000"/>
          <w:sz w:val="28"/>
          <w:szCs w:val="28"/>
        </w:rPr>
        <w:t>основанием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для закрытия уполномоченным федеральным органом именного накопительного счета является исключение военнослужащего из реестра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а в случае ошибочного открытия указанного счета уполномоченный федеральный орган аннулирует регистрационный номер участника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при </w:t>
      </w:r>
      <w:proofErr w:type="gramStart"/>
      <w:r w:rsidRPr="000C3445">
        <w:rPr>
          <w:rStyle w:val="font3"/>
          <w:color w:val="000000"/>
          <w:sz w:val="28"/>
          <w:szCs w:val="28"/>
        </w:rPr>
        <w:t>этом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средства накоплений для жилищного обеспечения, учтенные на счете, возвращаются в федеральный бюджет.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В части 3 ст. 9 Закона о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системе предусмотрены следующие основания для исключения военнослужащего из </w:t>
      </w:r>
      <w:r w:rsidRPr="000C3445">
        <w:rPr>
          <w:rStyle w:val="font3"/>
          <w:color w:val="000000"/>
          <w:sz w:val="28"/>
          <w:szCs w:val="28"/>
        </w:rPr>
        <w:lastRenderedPageBreak/>
        <w:t>реестра участников НИС увольнение его с военной службы; исключение его из списков личного состава воинской части в связи с его гибелью или смертью, признанием его в установленном законом порядке безвестно отсутствующим или объявлением его умершим;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исполнение государством своих обязательств по обеспечению военнослужащего в период прохождения военной службы жилым помещением (за исключением жилого помещения специализированного жилищного фонда) иным предусмотренным нормативными правовыми актами Президента Российской Федерации способом за счет средств федерального бюджета.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Содержание названных правовых норм в их взаимосвязи указывает на то, что военнослужащий может быть исключен из реестра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только при наличии оснований, указанных в законе.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Между тем таких оснований по делу не установлено, в </w:t>
      </w:r>
      <w:proofErr w:type="gramStart"/>
      <w:r w:rsidRPr="000C3445">
        <w:rPr>
          <w:rStyle w:val="font3"/>
          <w:color w:val="000000"/>
          <w:sz w:val="28"/>
          <w:szCs w:val="28"/>
        </w:rPr>
        <w:t>связи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 чем отсутствуют основания и для закрытия уполномоченным федеральным органом именного накопительного счета.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Что касается аннулирования регистрационного номера участника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в случае ошибочного открытия именного накопительного счета, то в силу приведенных норм закона это возможно только до предоставления участнику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средств накоплений, учтенных на этом счете, то есть до исполнения государством своих обязательств по жилищному обеспечению военнослужащего.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В противном случае такой военнослужащий не может быть уверен в стабильности своего официально признанного статуса участника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и в том, что приобретенные в силу этого статуса права будут уважаться </w:t>
      </w:r>
      <w:proofErr w:type="gramStart"/>
      <w:r w:rsidRPr="000C3445">
        <w:rPr>
          <w:rStyle w:val="font3"/>
          <w:color w:val="000000"/>
          <w:sz w:val="28"/>
          <w:szCs w:val="28"/>
        </w:rPr>
        <w:t>государством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и будут реализованы.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0C3445">
        <w:rPr>
          <w:rStyle w:val="font3"/>
          <w:color w:val="000000"/>
          <w:sz w:val="28"/>
          <w:szCs w:val="28"/>
        </w:rPr>
        <w:t xml:space="preserve">Данный вывод согласуется с правовой позицией Конституционного Суда Российской Федерации, изложенной в постановлении от 14 января 2016 г. №1-П, о необходимости соблюдения вытекающих из взаимосвязанных положений ч. 1 ст. 1, ст. 2, ч. 1 ст. 17, ст. 18, ч. 1 ст. 19, </w:t>
      </w:r>
      <w:proofErr w:type="spellStart"/>
      <w:r w:rsidRPr="000C3445">
        <w:rPr>
          <w:rStyle w:val="font3"/>
          <w:color w:val="000000"/>
          <w:sz w:val="28"/>
          <w:szCs w:val="28"/>
        </w:rPr>
        <w:t>чч</w:t>
      </w:r>
      <w:proofErr w:type="spellEnd"/>
      <w:r w:rsidRPr="000C3445">
        <w:rPr>
          <w:rStyle w:val="font3"/>
          <w:color w:val="000000"/>
          <w:sz w:val="28"/>
          <w:szCs w:val="28"/>
        </w:rPr>
        <w:t>. 2, 3 ст. 55 Конституции Российской Федерации принципов поддержания доверия граждан к закону и действиям государства, которые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гарантируют гражданам, что решения принимаются уполномоченными государством органами на основе строгого исполнения законодательных предписаний, а также внимательного и ответственного подхода к оценке фактических обстоятельств, с которыми закон связывает возникновение прав, тщательности при оформлении соответствующих документов, подтверждающих наличие условий, необходимых для реализации этих прав, с </w:t>
      </w:r>
      <w:proofErr w:type="gramStart"/>
      <w:r w:rsidRPr="000C3445">
        <w:rPr>
          <w:rStyle w:val="font3"/>
          <w:color w:val="000000"/>
          <w:sz w:val="28"/>
          <w:szCs w:val="28"/>
        </w:rPr>
        <w:t>тем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чтобы гражданин как участник соответствующих правоотношений мог быть уверен в стабильности своего официально признанного статуса и в том, что приобретенные в силу этого статуса права будут уважаться государством и будут реализованы.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Таким образом, действия должностных лиц Управления расквартирования и строительства и ФГКУ «</w:t>
      </w:r>
      <w:proofErr w:type="spellStart"/>
      <w:r w:rsidRPr="000C3445">
        <w:rPr>
          <w:rStyle w:val="font3"/>
          <w:color w:val="000000"/>
          <w:sz w:val="28"/>
          <w:szCs w:val="28"/>
        </w:rPr>
        <w:t>Росвоенипотека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», связанные с </w:t>
      </w:r>
      <w:r w:rsidRPr="000C3445">
        <w:rPr>
          <w:rStyle w:val="font3"/>
          <w:color w:val="000000"/>
          <w:sz w:val="28"/>
          <w:szCs w:val="28"/>
        </w:rPr>
        <w:lastRenderedPageBreak/>
        <w:t xml:space="preserve">прекращением исполнения взятых на себя обязательств по жилищному обеспечению истца после фактического включения его в реестр участников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 и предоставления целевого жилищного займа, на законе не основаны.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Придя к ошибочному выводу о правомерности таких действий, суд необоснованно оставил без выяснения полномочия и вопросы разграничения компетенции между административными ответчиками по реализации прав истца как участника </w:t>
      </w:r>
      <w:proofErr w:type="spellStart"/>
      <w:r w:rsidRPr="000C3445">
        <w:rPr>
          <w:rStyle w:val="font3"/>
          <w:color w:val="000000"/>
          <w:sz w:val="28"/>
          <w:szCs w:val="28"/>
        </w:rPr>
        <w:t>накопительно-ипотечной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системы, в </w:t>
      </w:r>
      <w:proofErr w:type="gramStart"/>
      <w:r w:rsidRPr="000C3445">
        <w:rPr>
          <w:rStyle w:val="font3"/>
          <w:color w:val="000000"/>
          <w:sz w:val="28"/>
          <w:szCs w:val="28"/>
        </w:rPr>
        <w:t>связи</w:t>
      </w:r>
      <w:proofErr w:type="gramEnd"/>
      <w:r w:rsidRPr="000C3445">
        <w:rPr>
          <w:rStyle w:val="font3"/>
          <w:color w:val="000000"/>
          <w:sz w:val="28"/>
          <w:szCs w:val="28"/>
        </w:rPr>
        <w:t xml:space="preserve"> с чем судебные акты подлежат отмене, а дело направлению на новое рассмотрение в гарнизонный военный суд.</w:t>
      </w:r>
    </w:p>
    <w:p w:rsidR="000C3445" w:rsidRPr="000C3445" w:rsidRDefault="000C3445" w:rsidP="000C344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Руководствуясь ст. 327, 328, п. 2 ч. 1 ст. 329, ст. 330 КАС РФ, Судебная коллегия по делам военнослужащих</w:t>
      </w:r>
    </w:p>
    <w:p w:rsidR="000C3445" w:rsidRDefault="000C3445" w:rsidP="000C3445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определила:</w:t>
      </w:r>
    </w:p>
    <w:p w:rsidR="000C3445" w:rsidRDefault="000C3445" w:rsidP="000C344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C3445" w:rsidRPr="000C3445" w:rsidRDefault="000C3445" w:rsidP="000C344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решение Красноярского гарнизонного военного суда от 29 декабря 2015 г. и апелляционное определение </w:t>
      </w:r>
      <w:proofErr w:type="spellStart"/>
      <w:r w:rsidRPr="000C3445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0C3445">
        <w:rPr>
          <w:rStyle w:val="font3"/>
          <w:color w:val="000000"/>
          <w:sz w:val="28"/>
          <w:szCs w:val="28"/>
        </w:rPr>
        <w:t xml:space="preserve"> окружного военного суда от 12 апреля 2016 г. отменить, направить дело на новое рассмотрение в Красноярский гарнизонный военный суд в ином составе судей.</w:t>
      </w:r>
    </w:p>
    <w:p w:rsidR="000C3445" w:rsidRDefault="000C3445" w:rsidP="000C344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C3445" w:rsidRDefault="000C3445" w:rsidP="000C344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 xml:space="preserve">Председательствующий </w:t>
      </w:r>
    </w:p>
    <w:p w:rsidR="000C3445" w:rsidRPr="000C3445" w:rsidRDefault="000C3445" w:rsidP="000C344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C3445">
        <w:rPr>
          <w:rStyle w:val="font3"/>
          <w:color w:val="000000"/>
          <w:sz w:val="28"/>
          <w:szCs w:val="28"/>
        </w:rPr>
        <w:t>Судьи:</w:t>
      </w:r>
    </w:p>
    <w:p w:rsidR="00213B83" w:rsidRPr="000C3445" w:rsidRDefault="00213B83" w:rsidP="000C3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13B83" w:rsidRPr="000C3445" w:rsidSect="0021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C3445"/>
    <w:rsid w:val="00046008"/>
    <w:rsid w:val="000C3445"/>
    <w:rsid w:val="00213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3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0C3445"/>
  </w:style>
  <w:style w:type="character" w:customStyle="1" w:styleId="font3">
    <w:name w:val="font3"/>
    <w:basedOn w:val="a0"/>
    <w:rsid w:val="000C3445"/>
  </w:style>
  <w:style w:type="character" w:customStyle="1" w:styleId="font4">
    <w:name w:val="font4"/>
    <w:basedOn w:val="a0"/>
    <w:rsid w:val="000C3445"/>
  </w:style>
  <w:style w:type="character" w:customStyle="1" w:styleId="font2">
    <w:name w:val="font2"/>
    <w:basedOn w:val="a0"/>
    <w:rsid w:val="000C3445"/>
  </w:style>
  <w:style w:type="character" w:customStyle="1" w:styleId="apple-converted-space">
    <w:name w:val="apple-converted-space"/>
    <w:basedOn w:val="a0"/>
    <w:rsid w:val="000C3445"/>
  </w:style>
  <w:style w:type="character" w:customStyle="1" w:styleId="font1">
    <w:name w:val="font1"/>
    <w:basedOn w:val="a0"/>
    <w:rsid w:val="000C34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1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2090</Words>
  <Characters>11918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2017-06-26T12:47:00Z</dcterms:created>
  <dcterms:modified xsi:type="dcterms:W3CDTF">2017-06-26T12:56:00Z</dcterms:modified>
</cp:coreProperties>
</file>