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A35" w:rsidRPr="00BD2A35" w:rsidRDefault="00BD2A35" w:rsidP="00BD2A35">
      <w:pPr>
        <w:tabs>
          <w:tab w:val="left" w:pos="426"/>
        </w:tabs>
        <w:ind w:firstLine="426"/>
        <w:jc w:val="both"/>
        <w:rPr>
          <w:b/>
          <w:color w:val="000000"/>
          <w:szCs w:val="28"/>
          <w:lang w:bidi="ru-RU"/>
        </w:rPr>
      </w:pPr>
      <w:r w:rsidRPr="00BD2A35">
        <w:rPr>
          <w:b/>
          <w:color w:val="000000"/>
          <w:szCs w:val="28"/>
          <w:lang w:bidi="ru-RU"/>
        </w:rPr>
        <w:t>18. При несвоевременном включении военнослужащего по вине воинских должностных лиц в реестр участников накопительно-ипотечной системы жилищного обеспечения подлежат восстановлению его права, в том числе на инвестиционный доход, который был бы начислен военнослужащему в случае, если бы он был включен в реестр в установленные сроки.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proofErr w:type="gramStart"/>
      <w:r w:rsidRPr="00BD2A35">
        <w:rPr>
          <w:sz w:val="28"/>
          <w:szCs w:val="28"/>
        </w:rPr>
        <w:t>Решением Воронежского гарнизонного военного суда М. отказано  в удовлетворении административного искового заявления, в котором просил признать незаконными действия руководителя Федерального казенного государственного учреждения «Федеральное управление накопительно-ипотечной системы жилищного обеспечения воен</w:t>
      </w:r>
      <w:r w:rsidRPr="00BD2A35">
        <w:rPr>
          <w:sz w:val="28"/>
          <w:szCs w:val="28"/>
        </w:rPr>
        <w:softHyphen/>
        <w:t xml:space="preserve">нослужащих» (далее – ФГКУ «Росвоенипотека»), связанные с отказом начисления доходов от инвестирования и учета их на его именном накопительном счете как участника </w:t>
      </w:r>
      <w:r w:rsidRPr="00BD2A35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 (далее – НИС)</w:t>
      </w:r>
      <w:r w:rsidRPr="00BD2A35">
        <w:rPr>
          <w:sz w:val="28"/>
          <w:szCs w:val="28"/>
        </w:rPr>
        <w:t>, и возложить на</w:t>
      </w:r>
      <w:proofErr w:type="gramEnd"/>
      <w:r w:rsidRPr="00BD2A35">
        <w:rPr>
          <w:sz w:val="28"/>
          <w:szCs w:val="28"/>
        </w:rPr>
        <w:t xml:space="preserve"> ответчика обязанность определить величину инвестиционного дохода и учесть ее на его именном накопительном счете за период с 4 августа 2008 г. по 1 июля 2018 г.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Апелляционным определением Московского окружного военного суда решение отменено и по делу принято новое решение об удовлетворении административного искового заявления М. по следующим основаниям.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 xml:space="preserve">Из материалов дела следует, что М. после окончания военно-учебного заведения обратился 4 августа 2008 г. по команде с рапортом о включении его в реестр участников НИС. Однако документы по вине командования были </w:t>
      </w:r>
      <w:proofErr w:type="gramStart"/>
      <w:r w:rsidRPr="00BD2A35">
        <w:rPr>
          <w:sz w:val="28"/>
          <w:szCs w:val="28"/>
        </w:rPr>
        <w:t>направлены в жилищный орган только в 2018 г. В этой связи уведомление о включении в реестр участников НИС</w:t>
      </w:r>
      <w:r>
        <w:rPr>
          <w:sz w:val="28"/>
          <w:szCs w:val="28"/>
        </w:rPr>
        <w:t xml:space="preserve"> </w:t>
      </w:r>
      <w:r w:rsidRPr="00BD2A35">
        <w:rPr>
          <w:sz w:val="28"/>
          <w:szCs w:val="28"/>
        </w:rPr>
        <w:t xml:space="preserve">с 4 августа 2008 г. М. получил только 4 </w:t>
      </w:r>
      <w:r>
        <w:rPr>
          <w:sz w:val="28"/>
          <w:szCs w:val="28"/>
        </w:rPr>
        <w:t>и</w:t>
      </w:r>
      <w:r w:rsidRPr="00BD2A35">
        <w:rPr>
          <w:sz w:val="28"/>
          <w:szCs w:val="28"/>
        </w:rPr>
        <w:t>юля 2018 г., после чего</w:t>
      </w:r>
      <w:r>
        <w:rPr>
          <w:sz w:val="28"/>
          <w:szCs w:val="28"/>
        </w:rPr>
        <w:t xml:space="preserve"> </w:t>
      </w:r>
      <w:r w:rsidRPr="00BD2A35">
        <w:rPr>
          <w:sz w:val="28"/>
          <w:szCs w:val="28"/>
        </w:rPr>
        <w:t>5 сентября того же года направил в адрес ФГКУ «Росвоенипотека» заявление о предоставлении ему сведений, касающихся учтенных</w:t>
      </w:r>
      <w:r w:rsidR="00A35939">
        <w:rPr>
          <w:sz w:val="28"/>
          <w:szCs w:val="28"/>
        </w:rPr>
        <w:t xml:space="preserve"> </w:t>
      </w:r>
      <w:r w:rsidRPr="00BD2A35">
        <w:rPr>
          <w:sz w:val="28"/>
          <w:szCs w:val="28"/>
        </w:rPr>
        <w:t>с 4 августа 2008 г. на его именном накопительном счете доходов</w:t>
      </w:r>
      <w:proofErr w:type="gramEnd"/>
      <w:r w:rsidRPr="00BD2A35">
        <w:rPr>
          <w:sz w:val="28"/>
          <w:szCs w:val="28"/>
        </w:rPr>
        <w:t xml:space="preserve"> от инвестирования накоплений для жилищного обеспечения. Однако получил отказ, поскольку именной накопительный счет административного истца был открыт лишь 29 июня 2018 г., накопительные взносы до 1 июля 2018 г. на этом счете не учитывались и в доверительное управление не передавались, что указывало на отсутствие дохода от их инвестирования.   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proofErr w:type="gramStart"/>
      <w:r w:rsidRPr="00BD2A35">
        <w:rPr>
          <w:sz w:val="28"/>
          <w:szCs w:val="28"/>
        </w:rPr>
        <w:t>Отказывая в удовлетворении требований М., суд первой инстанции пришел к выводу, что возможность передачи его накоплений для жилищного обеспечения в доверительное управление у ФГКУ «Росвоенипотека» появилась лишь с 1 июля 2018 г., поскольку именной накопительный счет участника НИС на имя М. был открыт 29 июня</w:t>
      </w:r>
      <w:r>
        <w:rPr>
          <w:sz w:val="28"/>
          <w:szCs w:val="28"/>
        </w:rPr>
        <w:t xml:space="preserve"> </w:t>
      </w:r>
      <w:r w:rsidRPr="00BD2A35">
        <w:rPr>
          <w:sz w:val="28"/>
          <w:szCs w:val="28"/>
        </w:rPr>
        <w:t>2018 г. и на нем был произведен учет накопительных взносов за период с 4 августа</w:t>
      </w:r>
      <w:proofErr w:type="gramEnd"/>
      <w:r w:rsidRPr="00BD2A35">
        <w:rPr>
          <w:sz w:val="28"/>
          <w:szCs w:val="28"/>
        </w:rPr>
        <w:t xml:space="preserve"> 2008 г. по 1 июля 2018 г.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Однако такие выводы суда первой инстанции основаны на неправильном применении норма материального права.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proofErr w:type="gramStart"/>
      <w:r w:rsidRPr="00BD2A35">
        <w:rPr>
          <w:sz w:val="28"/>
          <w:szCs w:val="28"/>
        </w:rPr>
        <w:t xml:space="preserve">Согласно </w:t>
      </w:r>
      <w:proofErr w:type="spellStart"/>
      <w:r w:rsidRPr="00BD2A35">
        <w:rPr>
          <w:sz w:val="28"/>
          <w:szCs w:val="28"/>
        </w:rPr>
        <w:t>пп</w:t>
      </w:r>
      <w:proofErr w:type="spellEnd"/>
      <w:r w:rsidRPr="00BD2A35">
        <w:rPr>
          <w:sz w:val="28"/>
          <w:szCs w:val="28"/>
        </w:rPr>
        <w:t>. 1 и 15 ст. 15 Федерального закона «О статусе военнослужащих» обеспечение военнослужащих, проходящих военную службу по контракту, жилыми помещениями может быть реализовано в форме предоставления им денежных средств в рамках НИС, условия</w:t>
      </w:r>
      <w:r w:rsidRPr="00BD2A35">
        <w:rPr>
          <w:sz w:val="28"/>
          <w:szCs w:val="28"/>
        </w:rPr>
        <w:br/>
      </w:r>
      <w:r w:rsidRPr="00BD2A35">
        <w:rPr>
          <w:sz w:val="28"/>
          <w:szCs w:val="28"/>
        </w:rPr>
        <w:lastRenderedPageBreak/>
        <w:t>и порядок участия в которой установлены Федеральным законом</w:t>
      </w:r>
      <w:r w:rsidRPr="00BD2A35">
        <w:rPr>
          <w:sz w:val="28"/>
          <w:szCs w:val="28"/>
        </w:rPr>
        <w:br/>
        <w:t>«О накопительно-ипотечной системе жилищного обеспечения военнослужащих».</w:t>
      </w:r>
      <w:proofErr w:type="gramEnd"/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В соответствии с п. 1 ч. 1 ст. 4 данного федерального закона реализация права на жилище участниками НИС осуществляется посредством формирования накоплений для жилищного обеспечения на именном накопительном счете участников и последующего использования этих накоплений.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При этом в ст. 5 того же федерального закона приведены источники, за счет которых формируются накопления для жилищного обеспечения участников, к которым отнесены кроме прочего учитываемые на именных</w:t>
      </w:r>
      <w:r w:rsidRPr="00BD2A35">
        <w:rPr>
          <w:sz w:val="28"/>
          <w:szCs w:val="28"/>
        </w:rPr>
        <w:br/>
        <w:t>накопительных счетах участников накопительные взносы за счет средств федерального бюджета.</w:t>
      </w:r>
    </w:p>
    <w:p w:rsidR="00BD2A35" w:rsidRPr="00BD2A35" w:rsidRDefault="00BD2A35" w:rsidP="00BD2A35">
      <w:pPr>
        <w:tabs>
          <w:tab w:val="left" w:pos="426"/>
        </w:tabs>
        <w:autoSpaceDE w:val="0"/>
        <w:autoSpaceDN w:val="0"/>
        <w:adjustRightInd w:val="0"/>
        <w:ind w:firstLine="426"/>
        <w:jc w:val="both"/>
        <w:rPr>
          <w:szCs w:val="28"/>
        </w:rPr>
      </w:pPr>
      <w:r w:rsidRPr="00BD2A35">
        <w:rPr>
          <w:szCs w:val="28"/>
        </w:rPr>
        <w:t>Пунктами 2 и 6 Правил ведения именных накопительных счетов участников НИС, утвержденных постановлением Правительства Российской Федерации от 7 ноября 2005 г. № 655, предусмотрено открытие такого счета уполномоченным федеральным органом в отношении каждого участника.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Согласно приказу Министра обороны Российской Федерации</w:t>
      </w:r>
      <w:r w:rsidRPr="00BD2A35">
        <w:rPr>
          <w:sz w:val="28"/>
          <w:szCs w:val="28"/>
        </w:rPr>
        <w:br/>
        <w:t>от 24 апреля 2017 г. № 245, которым утвержден Порядок реализации НИС в Вооруженных Силах Российской Федерации, подобным уполномоченным органом является ФГКУ «Росвоенипотека».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proofErr w:type="gramStart"/>
      <w:r w:rsidRPr="00BD2A35">
        <w:rPr>
          <w:sz w:val="28"/>
          <w:szCs w:val="28"/>
        </w:rPr>
        <w:t xml:space="preserve">При этом </w:t>
      </w:r>
      <w:proofErr w:type="spellStart"/>
      <w:r w:rsidRPr="00BD2A35">
        <w:rPr>
          <w:sz w:val="28"/>
          <w:szCs w:val="28"/>
        </w:rPr>
        <w:t>пп</w:t>
      </w:r>
      <w:proofErr w:type="spellEnd"/>
      <w:r w:rsidRPr="00BD2A35">
        <w:rPr>
          <w:sz w:val="28"/>
          <w:szCs w:val="28"/>
        </w:rPr>
        <w:t xml:space="preserve">. 8, 11 и 12 названного Порядка установлено, что при возникновении основания для включения военнослужащего в реестр участников НИС ответственное должностное лицо воинской части оформляет личную карточку участника НИС (далее – личная карточка) в двух экземплярах, </w:t>
      </w:r>
      <w:proofErr w:type="spellStart"/>
      <w:r w:rsidRPr="00BD2A35">
        <w:rPr>
          <w:sz w:val="28"/>
          <w:szCs w:val="28"/>
        </w:rPr>
        <w:t>ознакамливает</w:t>
      </w:r>
      <w:proofErr w:type="spellEnd"/>
      <w:r w:rsidRPr="00BD2A35">
        <w:rPr>
          <w:sz w:val="28"/>
          <w:szCs w:val="28"/>
        </w:rPr>
        <w:t xml:space="preserve"> участника НИС с личной карточкой под подпись, представляет ее на подпись начальнику кадрового органа воинской части (должностному лицу воинской части, отвечающему за</w:t>
      </w:r>
      <w:proofErr w:type="gramEnd"/>
      <w:r w:rsidRPr="00BD2A35">
        <w:rPr>
          <w:sz w:val="28"/>
          <w:szCs w:val="28"/>
        </w:rPr>
        <w:t xml:space="preserve"> планирование и организацию работы с военными кадрами) и командиру воинской части и приобщает первый экземпляр личной карточки к личному делу военнослужащего.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 xml:space="preserve">Указанные в </w:t>
      </w:r>
      <w:hyperlink r:id="rId5" w:anchor="Par0" w:history="1">
        <w:r w:rsidRPr="00BD2A35">
          <w:rPr>
            <w:sz w:val="28"/>
            <w:szCs w:val="28"/>
          </w:rPr>
          <w:t>п. 8</w:t>
        </w:r>
      </w:hyperlink>
      <w:r w:rsidRPr="00BD2A35">
        <w:rPr>
          <w:sz w:val="28"/>
          <w:szCs w:val="28"/>
        </w:rPr>
        <w:t xml:space="preserve"> Порядка личная карточка и документы не позднее пятого числа месяца, следующего за месяцем возникновения основания для включения военнослужащего в реестр, направляются воинской частью в региональное управление жилищного обеспечения или его территориальный отдел (отделение) в соответствии с территориальной принадлежностью.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 xml:space="preserve">Подразделение жилищного обеспечения в течение 10 рабочих дней после получения документов, указанных в </w:t>
      </w:r>
      <w:hyperlink r:id="rId6" w:anchor="Par1" w:history="1">
        <w:r w:rsidRPr="00BD2A35">
          <w:rPr>
            <w:sz w:val="28"/>
            <w:szCs w:val="28"/>
          </w:rPr>
          <w:t>п. 11</w:t>
        </w:r>
      </w:hyperlink>
      <w:r w:rsidRPr="00BD2A35">
        <w:rPr>
          <w:sz w:val="28"/>
          <w:szCs w:val="28"/>
        </w:rPr>
        <w:t xml:space="preserve"> названного Порядка, осуществляет проверку представленных документов и в срок до 5 числа каждого месяца направляет в регистрирующий орган сводный список военнослужащих для включения в реестр.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proofErr w:type="gramStart"/>
      <w:r w:rsidRPr="00BD2A35">
        <w:rPr>
          <w:sz w:val="28"/>
          <w:szCs w:val="28"/>
        </w:rPr>
        <w:t xml:space="preserve">Поскольку административный истец включен в реестр участников НИС только через 10 лет со дня возникновения к тому оснований по обстоятельствам, обусловленным нераспорядительностью должностных лиц государственного органа, он оказался в неравных условиях с другими военнослужащими, получившими право на тех же условиях и в одно с </w:t>
      </w:r>
      <w:r w:rsidRPr="00BD2A35">
        <w:rPr>
          <w:sz w:val="28"/>
          <w:szCs w:val="28"/>
        </w:rPr>
        <w:lastRenderedPageBreak/>
        <w:t>административным истцом врем</w:t>
      </w:r>
      <w:bookmarkStart w:id="0" w:name="_GoBack"/>
      <w:bookmarkEnd w:id="0"/>
      <w:r w:rsidRPr="00BD2A35">
        <w:rPr>
          <w:sz w:val="28"/>
          <w:szCs w:val="28"/>
        </w:rPr>
        <w:t>я стать участниками НИС и имевшими возможность реализовать это право фактически.</w:t>
      </w:r>
      <w:proofErr w:type="gramEnd"/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  <w:r w:rsidRPr="00BD2A35">
        <w:rPr>
          <w:sz w:val="28"/>
          <w:szCs w:val="28"/>
        </w:rPr>
        <w:t>Поэтому в целях восстановления нарушенных прав М. окружной</w:t>
      </w:r>
      <w:r w:rsidRPr="00BD2A35">
        <w:rPr>
          <w:sz w:val="28"/>
          <w:szCs w:val="28"/>
        </w:rPr>
        <w:br/>
        <w:t>военный суд принял указанное выше решение.</w:t>
      </w:r>
    </w:p>
    <w:p w:rsidR="00BD2A35" w:rsidRPr="00BD2A35" w:rsidRDefault="00BD2A35" w:rsidP="00BD2A35">
      <w:pPr>
        <w:pStyle w:val="a3"/>
        <w:tabs>
          <w:tab w:val="left" w:pos="426"/>
        </w:tabs>
        <w:spacing w:before="0" w:beforeAutospacing="0" w:after="0" w:afterAutospacing="0"/>
        <w:ind w:firstLine="426"/>
        <w:rPr>
          <w:sz w:val="28"/>
          <w:szCs w:val="28"/>
        </w:rPr>
      </w:pPr>
    </w:p>
    <w:p w:rsidR="00BD2A35" w:rsidRPr="00BD2A35" w:rsidRDefault="00BD2A35" w:rsidP="00BD2A35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BD2A35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BD2A35" w:rsidRPr="00BD2A35" w:rsidRDefault="00BD2A35" w:rsidP="00BD2A35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BD2A35">
        <w:rPr>
          <w:i/>
          <w:color w:val="auto"/>
          <w:szCs w:val="28"/>
        </w:rPr>
        <w:t>в 2019 году.</w:t>
      </w:r>
    </w:p>
    <w:p w:rsidR="00BD2A35" w:rsidRPr="00BD2A35" w:rsidRDefault="00BD2A35" w:rsidP="00BD2A35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BD2A35">
        <w:rPr>
          <w:i/>
          <w:color w:val="auto"/>
          <w:szCs w:val="28"/>
        </w:rPr>
        <w:t>Утвержден</w:t>
      </w:r>
      <w:proofErr w:type="gramEnd"/>
      <w:r w:rsidRPr="00BD2A35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BD2A35" w:rsidRPr="00BD2A35" w:rsidRDefault="00BD2A35" w:rsidP="00BD2A35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BD2A35">
        <w:rPr>
          <w:i/>
          <w:color w:val="auto"/>
          <w:szCs w:val="28"/>
        </w:rPr>
        <w:t>17 июня 2020 г.</w:t>
      </w:r>
    </w:p>
    <w:p w:rsidR="00755C3E" w:rsidRPr="00BD2A35" w:rsidRDefault="00755C3E">
      <w:pPr>
        <w:rPr>
          <w:szCs w:val="28"/>
        </w:rPr>
      </w:pPr>
    </w:p>
    <w:sectPr w:rsidR="00755C3E" w:rsidRPr="00BD2A35" w:rsidSect="00BD2A3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D2A35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35939"/>
    <w:rsid w:val="00AE12A7"/>
    <w:rsid w:val="00BD2A35"/>
    <w:rsid w:val="00C02B7E"/>
    <w:rsid w:val="00C1190D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A3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2A35"/>
    <w:pPr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5"/>
    <w:rsid w:val="00BD2A35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4"/>
    <w:unhideWhenUsed/>
    <w:rsid w:val="00BD2A35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uiPriority w:val="99"/>
    <w:semiHidden/>
    <w:rsid w:val="00BD2A3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file:///E:\AGORA-SOFT\Justice\Client\TEMP_FOR_DOCUMENTS\&#1072;&#1087;&#1077;&#1083;&#1083;&#1103;&#1094;&#1080;&#1086;&#1085;&#1085;&#1086;&#1077;%20&#1086;&#1087;&#1088;&#1077;&#1076;&#1077;&#1083;&#1077;&#1085;&#1080;&#1077;%20%5bHN787722;PK22626989%5d.DOC" TargetMode="External"/><Relationship Id="rId5" Type="http://schemas.openxmlformats.org/officeDocument/2006/relationships/hyperlink" Target="file:///E:\AGORA-SOFT\Justice\Client\TEMP_FOR_DOCUMENTS\&#1072;&#1087;&#1077;&#1083;&#1083;&#1103;&#1094;&#1080;&#1086;&#1085;&#1085;&#1086;&#1077;%20&#1086;&#1087;&#1088;&#1077;&#1076;&#1077;&#1083;&#1077;&#1085;&#1080;&#1077;%20%5bHN787722;PK22626989%5d.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2020-07-09T12:37:00Z</dcterms:created>
  <dcterms:modified xsi:type="dcterms:W3CDTF">2021-04-21T16:01:00Z</dcterms:modified>
</cp:coreProperties>
</file>