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1B5" w:rsidRPr="000F6D54" w:rsidRDefault="009611B5" w:rsidP="009611B5">
      <w:pPr>
        <w:spacing w:after="0" w:line="240" w:lineRule="auto"/>
        <w:ind w:firstLine="567"/>
        <w:jc w:val="both"/>
        <w:rPr>
          <w:b/>
          <w:i/>
          <w:color w:val="000000"/>
          <w:sz w:val="26"/>
          <w:szCs w:val="26"/>
          <w:lang w:eastAsia="ru-RU" w:bidi="ru-RU"/>
        </w:rPr>
      </w:pPr>
      <w:r w:rsidRPr="000F6D54">
        <w:rPr>
          <w:b/>
          <w:i/>
          <w:color w:val="000000"/>
          <w:sz w:val="26"/>
          <w:szCs w:val="26"/>
          <w:lang w:eastAsia="ru-RU" w:bidi="ru-RU"/>
        </w:rPr>
        <w:t xml:space="preserve">При неправомерном исключении военнослужащего из реестра участников </w:t>
      </w:r>
      <w:proofErr w:type="spellStart"/>
      <w:r w:rsidRPr="000F6D54">
        <w:rPr>
          <w:b/>
          <w:i/>
          <w:color w:val="000000"/>
          <w:sz w:val="26"/>
          <w:szCs w:val="26"/>
          <w:lang w:eastAsia="ru-RU" w:bidi="ru-RU"/>
        </w:rPr>
        <w:t>накопительно-ипотечной</w:t>
      </w:r>
      <w:proofErr w:type="spellEnd"/>
      <w:r w:rsidRPr="000F6D54">
        <w:rPr>
          <w:b/>
          <w:i/>
          <w:color w:val="000000"/>
          <w:sz w:val="26"/>
          <w:szCs w:val="26"/>
          <w:lang w:eastAsia="ru-RU" w:bidi="ru-RU"/>
        </w:rPr>
        <w:t xml:space="preserve"> системы жилищного обеспечения подлежат восстановлению  его права, в том числе на инвестиционный доход, который был бы начислен военнослужащему в случае, если бы он не исключался из указанного реестра</w:t>
      </w:r>
    </w:p>
    <w:p w:rsidR="009611B5" w:rsidRPr="000F6D54" w:rsidRDefault="009611B5" w:rsidP="009611B5">
      <w:pPr>
        <w:spacing w:after="0" w:line="240" w:lineRule="auto"/>
        <w:ind w:firstLine="567"/>
        <w:jc w:val="both"/>
        <w:rPr>
          <w:color w:val="000000"/>
          <w:sz w:val="26"/>
          <w:szCs w:val="26"/>
          <w:lang w:eastAsia="ru-RU" w:bidi="ru-RU"/>
        </w:rPr>
      </w:pPr>
      <w:r w:rsidRPr="000F6D54">
        <w:rPr>
          <w:color w:val="000000"/>
          <w:sz w:val="26"/>
          <w:szCs w:val="26"/>
          <w:lang w:eastAsia="ru-RU" w:bidi="ru-RU"/>
        </w:rPr>
        <w:t xml:space="preserve">Капитан И. обратился в </w:t>
      </w:r>
      <w:proofErr w:type="spellStart"/>
      <w:r w:rsidRPr="000F6D54">
        <w:rPr>
          <w:color w:val="000000"/>
          <w:sz w:val="26"/>
          <w:szCs w:val="26"/>
          <w:lang w:eastAsia="ru-RU" w:bidi="ru-RU"/>
        </w:rPr>
        <w:t>Мирненский</w:t>
      </w:r>
      <w:proofErr w:type="spellEnd"/>
      <w:r w:rsidRPr="000F6D54">
        <w:rPr>
          <w:color w:val="000000"/>
          <w:sz w:val="26"/>
          <w:szCs w:val="26"/>
          <w:lang w:eastAsia="ru-RU" w:bidi="ru-RU"/>
        </w:rPr>
        <w:t xml:space="preserve"> гарнизонный военный суд с заявлением, в котором указал, что после окончания военного учебного заведения в 2009 г. непрерывно проходит военную службу по контракту в воинской части в качестве офицера, с 20 июня 2009 г. является участником НИС. В 2014 г. при оформлении свидетельства о праве участника НИС  на получение целевого жилищного займа ему стало известно, что 31 августа  2009 г. он был исключён из реестра участников НИС. </w:t>
      </w:r>
    </w:p>
    <w:p w:rsidR="009611B5" w:rsidRPr="000F6D54" w:rsidRDefault="009611B5" w:rsidP="009611B5">
      <w:pPr>
        <w:spacing w:after="0" w:line="240" w:lineRule="auto"/>
        <w:ind w:firstLine="567"/>
        <w:jc w:val="both"/>
        <w:rPr>
          <w:sz w:val="26"/>
          <w:szCs w:val="26"/>
        </w:rPr>
      </w:pPr>
      <w:r w:rsidRPr="000F6D54">
        <w:rPr>
          <w:color w:val="000000"/>
          <w:sz w:val="26"/>
          <w:szCs w:val="26"/>
          <w:lang w:eastAsia="ru-RU" w:bidi="ru-RU"/>
        </w:rPr>
        <w:t>В апреле 2014 года после пре</w:t>
      </w:r>
      <w:r w:rsidRPr="000F6D54">
        <w:rPr>
          <w:color w:val="000000"/>
          <w:sz w:val="26"/>
          <w:szCs w:val="26"/>
          <w:lang w:eastAsia="ru-RU" w:bidi="ru-RU"/>
        </w:rPr>
        <w:softHyphen/>
        <w:t>дставления И. в ДЖО документов, подтверждающих непрерывность прохождения военной службы, он был восстановлен в названном реестре.  Однако при получении в январе 2015 года свидетельст</w:t>
      </w:r>
      <w:r w:rsidRPr="000F6D54">
        <w:rPr>
          <w:color w:val="000000"/>
          <w:sz w:val="26"/>
          <w:szCs w:val="26"/>
          <w:lang w:eastAsia="ru-RU" w:bidi="ru-RU"/>
        </w:rPr>
        <w:softHyphen/>
        <w:t>ва о праве участника НИС  на получение целево</w:t>
      </w:r>
      <w:r w:rsidRPr="000F6D54">
        <w:rPr>
          <w:color w:val="000000"/>
          <w:sz w:val="26"/>
          <w:szCs w:val="26"/>
          <w:lang w:eastAsia="ru-RU" w:bidi="ru-RU"/>
        </w:rPr>
        <w:softHyphen/>
        <w:t>го жилищного займа от 1 декабря 2014 г. в размере целевого жилищного займа  не были учтены доходы от инвестирования накоплений.</w:t>
      </w:r>
    </w:p>
    <w:p w:rsidR="009611B5" w:rsidRPr="000F6D54" w:rsidRDefault="009611B5" w:rsidP="009611B5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Полагая свои права нарушенными, И. просил признать действия ДЖО, связанные с исключением его из реестра участников НИС,  незаконными, и обязать Министерство обороны Рос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 xml:space="preserve">сийской Федерации, ФГКУ «Федеральное управление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системы жилищного обеспечения военнослужащих» восстановить доход от инвестирования накоплений в полном размере,  оформив новое свидетельство о праве участника НИС на полу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чение целевого жилищного займа с учётом этой суммы.</w:t>
      </w:r>
      <w:proofErr w:type="gramEnd"/>
    </w:p>
    <w:p w:rsidR="009611B5" w:rsidRPr="000F6D54" w:rsidRDefault="009611B5" w:rsidP="009611B5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В соответствии с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ч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. 1 ст. 5 Федерального закона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обеспечения военнослужащих» нако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пления для жилищного обеспечения формируются за счёт следующих источ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ников:</w:t>
      </w:r>
    </w:p>
    <w:p w:rsidR="009611B5" w:rsidRPr="000F6D54" w:rsidRDefault="009611B5" w:rsidP="009611B5">
      <w:pPr>
        <w:pStyle w:val="11"/>
        <w:numPr>
          <w:ilvl w:val="0"/>
          <w:numId w:val="1"/>
        </w:numPr>
        <w:shd w:val="clear" w:color="auto" w:fill="auto"/>
        <w:spacing w:after="0" w:line="240" w:lineRule="auto"/>
        <w:ind w:firstLine="284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учитываемые на именных накопительных счетах участников накопи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тельные взносы за счет средств федерального бюджета;</w:t>
      </w:r>
    </w:p>
    <w:p w:rsidR="009611B5" w:rsidRPr="000F6D54" w:rsidRDefault="009611B5" w:rsidP="009611B5">
      <w:pPr>
        <w:pStyle w:val="11"/>
        <w:numPr>
          <w:ilvl w:val="0"/>
          <w:numId w:val="1"/>
        </w:numPr>
        <w:shd w:val="clear" w:color="auto" w:fill="auto"/>
        <w:spacing w:after="0" w:line="240" w:lineRule="auto"/>
        <w:ind w:firstLine="284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доходы от инвестирования накоплений для жилищного обеспечения;</w:t>
      </w:r>
    </w:p>
    <w:p w:rsidR="009611B5" w:rsidRPr="000F6D54" w:rsidRDefault="009611B5" w:rsidP="009611B5">
      <w:pPr>
        <w:pStyle w:val="11"/>
        <w:numPr>
          <w:ilvl w:val="0"/>
          <w:numId w:val="1"/>
        </w:numPr>
        <w:shd w:val="clear" w:color="auto" w:fill="auto"/>
        <w:spacing w:after="0" w:line="240" w:lineRule="auto"/>
        <w:ind w:firstLine="284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иные не запрещенные законодательством Российской Федерации поступления.</w:t>
      </w:r>
    </w:p>
    <w:p w:rsidR="009611B5" w:rsidRPr="000F6D54" w:rsidRDefault="009611B5" w:rsidP="009611B5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Учет накопительных взносов на именных накопительных счетах участ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 xml:space="preserve">ников согласно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ч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. 4 ст. 5 Федерального закона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обеспечения военнослужащих» осуществля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ется на основании сведений об участниках НИС, представляемых в уполномоченный федеральный орган федеральными орга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нами исполнительной власти, в которых федеральным законом предусмотрена военная служба. Частью 6 этой же статьи предусмотрено, что учет доходов от инвестирования на именных накопительных счетах участников осуществляет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ся уполномоченным федеральным органом пропорционально суммам накоп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лений, учтённых на именных накопительных счетах участников, и срокам их инвестирования за отчётный год.</w:t>
      </w:r>
    </w:p>
    <w:p w:rsidR="009611B5" w:rsidRPr="000F6D54" w:rsidRDefault="009611B5" w:rsidP="009611B5">
      <w:pPr>
        <w:pStyle w:val="11"/>
        <w:shd w:val="clear" w:color="auto" w:fill="auto"/>
        <w:spacing w:after="0" w:line="240" w:lineRule="auto"/>
        <w:ind w:firstLine="426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Основанием для исключения военнослужащего федеральным органом исполнительной власти, в котором федеральным законом предусмотрена во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 xml:space="preserve">енная служба, из реестра участников, как это указано в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ч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. 3 ст. 9 Фе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 xml:space="preserve">дерального закона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 xml:space="preserve">чения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lastRenderedPageBreak/>
        <w:t>военнослужащих», являются:</w:t>
      </w:r>
    </w:p>
    <w:p w:rsidR="009611B5" w:rsidRPr="000F6D54" w:rsidRDefault="009611B5" w:rsidP="009611B5">
      <w:pPr>
        <w:pStyle w:val="11"/>
        <w:numPr>
          <w:ilvl w:val="0"/>
          <w:numId w:val="2"/>
        </w:numPr>
        <w:shd w:val="clear" w:color="auto" w:fill="auto"/>
        <w:spacing w:after="0" w:line="240" w:lineRule="auto"/>
        <w:ind w:firstLine="426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увольнение его с военной службы;</w:t>
      </w:r>
    </w:p>
    <w:p w:rsidR="009611B5" w:rsidRPr="000F6D54" w:rsidRDefault="009611B5" w:rsidP="009611B5">
      <w:pPr>
        <w:pStyle w:val="11"/>
        <w:numPr>
          <w:ilvl w:val="0"/>
          <w:numId w:val="2"/>
        </w:numPr>
        <w:shd w:val="clear" w:color="auto" w:fill="auto"/>
        <w:spacing w:after="0" w:line="240" w:lineRule="auto"/>
        <w:ind w:firstLine="426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исключение его из списков личного состава воинской части в связи с его гибелью или смертью, признанием его в установленном законом порядке безвестно отсутствующим или объявлением его умершим;</w:t>
      </w:r>
    </w:p>
    <w:p w:rsidR="009611B5" w:rsidRPr="000F6D54" w:rsidRDefault="009611B5" w:rsidP="009611B5">
      <w:pPr>
        <w:pStyle w:val="11"/>
        <w:numPr>
          <w:ilvl w:val="0"/>
          <w:numId w:val="2"/>
        </w:numPr>
        <w:shd w:val="clear" w:color="auto" w:fill="auto"/>
        <w:spacing w:after="0" w:line="240" w:lineRule="auto"/>
        <w:ind w:firstLine="426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исполнение государством своих обязательств по обеспечению воен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нослужащего в период прохождения военной службы жилым помещением (за исключением жилого помещения специализированного жилищного фон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да) иным предусмотренным нормативными правовыми актами Президента Российской Федерации способом за счёт средств федерального бюджета.</w:t>
      </w:r>
    </w:p>
    <w:p w:rsidR="009611B5" w:rsidRPr="000F6D54" w:rsidRDefault="009611B5" w:rsidP="009611B5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Установлено, что перерывов военной службы у И. с 1 августа 2004 г.  не имелось. И.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восстановлен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в реестре участников НИС с апреля 2009 года. </w:t>
      </w:r>
    </w:p>
    <w:p w:rsidR="009611B5" w:rsidRPr="000F6D54" w:rsidRDefault="009611B5" w:rsidP="009611B5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Согласно Сведениям о средствах, учтенных на именных накопительных счетах участников НИС (по состоянию на 1 января 2015 г.), размер накоп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лений, в случае возникновения основания для включения в реестр в июне   2009 года, составлял 1 339 520 руб., в том числе накопительные взносы –</w:t>
      </w:r>
      <w:r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1 116 700 руб. и инвестиционный доход – 222 820 руб. Из этого следует, что сумма накоплений участников превышает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размер накоплений, указан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ный в выданном И. свидетельстве о праве участника НИС на получение целевого жилищного займа.</w:t>
      </w:r>
    </w:p>
    <w:p w:rsidR="009611B5" w:rsidRPr="000F6D54" w:rsidRDefault="009611B5" w:rsidP="009611B5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При таких обстоятельствах суд пришёл к обоснованному выводу, что в связи с неза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конным исключением заявителя из реестра участников НИС Департаментом жилищного обеспечения Минобороны России на его именном накопительном счёте учте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 xml:space="preserve">ны накопления в меньшем размере, что ущемляет его право, гарантированное п. 1 ч. 1 ст. 11 Федерального закона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обеспечения военнослужащих», по использо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ванию целевого жилищного займа, и обязал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ФГКУ «Федеральное управление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системы жилищного обеспечения воен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нослужащих» определить величину инвестиционного дохода, который был бы начислен И. в случае, если бы он не исключался из реестра участ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ников НИС, а Министерство обороны Россий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ской Федерации – перечислить на именной накопительный счёт И. ука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занную сумму.</w:t>
      </w:r>
    </w:p>
    <w:p w:rsidR="00A30571" w:rsidRDefault="00A30571"/>
    <w:p w:rsidR="009611B5" w:rsidRPr="00823229" w:rsidRDefault="009611B5" w:rsidP="009611B5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lang w:val="ru-RU"/>
        </w:rPr>
      </w:pPr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Обзор практики рассмотрения военными судами дел о реализации прав на участие в </w:t>
      </w:r>
      <w:proofErr w:type="spellStart"/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>накопительно-ипотечной</w:t>
      </w:r>
      <w:proofErr w:type="spellEnd"/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 системе жилищного обеспечения военнослужащих  и членов их семей, утверждён </w:t>
      </w:r>
      <w:r w:rsidRPr="00823229">
        <w:rPr>
          <w:rFonts w:ascii="Times New Roman" w:hAnsi="Times New Roman"/>
          <w:b w:val="0"/>
          <w:lang w:val="ru-RU"/>
        </w:rPr>
        <w:t>Президиумом Верховного Суда Российской Федерации, 20 января 2016 г.</w:t>
      </w:r>
    </w:p>
    <w:p w:rsidR="009611B5" w:rsidRDefault="009611B5"/>
    <w:sectPr w:rsidR="009611B5" w:rsidSect="00A30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5D54BC"/>
    <w:multiLevelType w:val="multilevel"/>
    <w:tmpl w:val="AC8270EE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3"/>
        <w:szCs w:val="23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7BF83743"/>
    <w:multiLevelType w:val="multilevel"/>
    <w:tmpl w:val="A8322E34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3"/>
        <w:szCs w:val="23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9611B5"/>
    <w:rsid w:val="002D637B"/>
    <w:rsid w:val="009611B5"/>
    <w:rsid w:val="00A30571"/>
    <w:rsid w:val="00AB29AB"/>
    <w:rsid w:val="00E56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11B5"/>
    <w:rPr>
      <w:rFonts w:ascii="Times New Roman" w:eastAsia="Calibri" w:hAnsi="Times New Roman"/>
      <w:sz w:val="28"/>
      <w:szCs w:val="28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spacing w:before="240" w:after="60"/>
      <w:outlineLvl w:val="3"/>
    </w:pPr>
    <w:rPr>
      <w:rFonts w:cstheme="majorBidi"/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0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60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600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00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5600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5600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600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600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E560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E5600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56006"/>
    <w:rPr>
      <w:b/>
      <w:bCs/>
    </w:rPr>
  </w:style>
  <w:style w:type="character" w:styleId="a8">
    <w:name w:val="Emphasis"/>
    <w:basedOn w:val="a0"/>
    <w:uiPriority w:val="20"/>
    <w:qFormat/>
    <w:rsid w:val="00E56006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56006"/>
    <w:rPr>
      <w:szCs w:val="32"/>
    </w:rPr>
  </w:style>
  <w:style w:type="paragraph" w:styleId="aa">
    <w:name w:val="List Paragraph"/>
    <w:basedOn w:val="a"/>
    <w:uiPriority w:val="34"/>
    <w:qFormat/>
    <w:rsid w:val="00E560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E56006"/>
    <w:rPr>
      <w:i/>
    </w:rPr>
  </w:style>
  <w:style w:type="character" w:customStyle="1" w:styleId="22">
    <w:name w:val="Цитата 2 Знак"/>
    <w:basedOn w:val="a0"/>
    <w:link w:val="21"/>
    <w:uiPriority w:val="29"/>
    <w:rsid w:val="00E56006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E56006"/>
    <w:rPr>
      <w:b/>
      <w:i/>
      <w:sz w:val="24"/>
    </w:rPr>
  </w:style>
  <w:style w:type="character" w:styleId="ad">
    <w:name w:val="Subtle Emphasis"/>
    <w:uiPriority w:val="19"/>
    <w:qFormat/>
    <w:rsid w:val="00E56006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56006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56006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56006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56006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E56006"/>
    <w:pPr>
      <w:outlineLvl w:val="9"/>
    </w:pPr>
  </w:style>
  <w:style w:type="character" w:customStyle="1" w:styleId="af3">
    <w:name w:val="Основной текст_"/>
    <w:basedOn w:val="a0"/>
    <w:link w:val="11"/>
    <w:rsid w:val="009611B5"/>
    <w:rPr>
      <w:rFonts w:eastAsia="Times New Roman"/>
      <w:spacing w:val="7"/>
      <w:shd w:val="clear" w:color="auto" w:fill="FFFFFF"/>
    </w:rPr>
  </w:style>
  <w:style w:type="paragraph" w:customStyle="1" w:styleId="11">
    <w:name w:val="Основной текст1"/>
    <w:basedOn w:val="a"/>
    <w:link w:val="af3"/>
    <w:rsid w:val="009611B5"/>
    <w:pPr>
      <w:widowControl w:val="0"/>
      <w:shd w:val="clear" w:color="auto" w:fill="FFFFFF"/>
      <w:spacing w:after="120" w:line="0" w:lineRule="atLeast"/>
    </w:pPr>
    <w:rPr>
      <w:rFonts w:asciiTheme="minorHAnsi" w:eastAsia="Times New Roman" w:hAnsiTheme="minorHAnsi"/>
      <w:spacing w:val="7"/>
      <w:sz w:val="22"/>
      <w:szCs w:val="22"/>
      <w:lang w:val="en-US" w:bidi="en-US"/>
    </w:rPr>
  </w:style>
  <w:style w:type="character" w:customStyle="1" w:styleId="23">
    <w:name w:val="Основной текст (2)_"/>
    <w:basedOn w:val="a0"/>
    <w:link w:val="24"/>
    <w:rsid w:val="009611B5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9611B5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/>
      <w:b/>
      <w:bCs/>
      <w:i/>
      <w:iCs/>
      <w:spacing w:val="2"/>
      <w:sz w:val="26"/>
      <w:szCs w:val="26"/>
      <w:lang w:val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795</Words>
  <Characters>4532</Characters>
  <Application>Microsoft Office Word</Application>
  <DocSecurity>0</DocSecurity>
  <Lines>37</Lines>
  <Paragraphs>10</Paragraphs>
  <ScaleCrop>false</ScaleCrop>
  <Company>Microsoft</Company>
  <LinksUpToDate>false</LinksUpToDate>
  <CharactersWithSpaces>5317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2016-01-22T07:53:00Z</dcterms:created>
  <dcterms:modified xsi:type="dcterms:W3CDTF">2016-01-22T07:54:00Z</dcterms:modified>
</cp:coreProperties>
</file>