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2C1A" w:rsidRPr="000F6D54" w:rsidRDefault="00092C1A" w:rsidP="00092C1A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ru-RU" w:eastAsia="ru-RU" w:bidi="ru-RU"/>
        </w:rPr>
      </w:pPr>
    </w:p>
    <w:p w:rsidR="00092C1A" w:rsidRPr="000F6D54" w:rsidRDefault="00092C1A" w:rsidP="00092C1A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b/>
          <w:i/>
          <w:color w:val="000000"/>
          <w:sz w:val="26"/>
          <w:szCs w:val="26"/>
          <w:lang w:val="ru-RU" w:eastAsia="ru-RU" w:bidi="ru-RU"/>
        </w:rPr>
      </w:pPr>
      <w:r w:rsidRPr="000F6D54">
        <w:rPr>
          <w:rFonts w:ascii="Times New Roman" w:hAnsi="Times New Roman"/>
          <w:b/>
          <w:i/>
          <w:color w:val="000000"/>
          <w:sz w:val="26"/>
          <w:szCs w:val="26"/>
          <w:lang w:val="ru-RU" w:eastAsia="ru-RU" w:bidi="ru-RU"/>
        </w:rPr>
        <w:t xml:space="preserve">Общая продолжительность военной службы военнослужащего – участника </w:t>
      </w:r>
      <w:proofErr w:type="spellStart"/>
      <w:r w:rsidRPr="000F6D54">
        <w:rPr>
          <w:rFonts w:ascii="Times New Roman" w:hAnsi="Times New Roman"/>
          <w:b/>
          <w:i/>
          <w:color w:val="000000"/>
          <w:sz w:val="26"/>
          <w:szCs w:val="26"/>
          <w:lang w:val="ru-RU" w:eastAsia="ru-RU" w:bidi="ru-RU"/>
        </w:rPr>
        <w:t>накопительно-ипотечной</w:t>
      </w:r>
      <w:proofErr w:type="spellEnd"/>
      <w:r w:rsidRPr="000F6D54">
        <w:rPr>
          <w:rFonts w:ascii="Times New Roman" w:hAnsi="Times New Roman"/>
          <w:b/>
          <w:i/>
          <w:color w:val="000000"/>
          <w:sz w:val="26"/>
          <w:szCs w:val="26"/>
          <w:lang w:val="ru-RU" w:eastAsia="ru-RU" w:bidi="ru-RU"/>
        </w:rPr>
        <w:t xml:space="preserve"> системы определяется на дату исключения военнослужащего из списков личного состава воин</w:t>
      </w:r>
      <w:r w:rsidRPr="000F6D54">
        <w:rPr>
          <w:rFonts w:ascii="Times New Roman" w:hAnsi="Times New Roman"/>
          <w:b/>
          <w:i/>
          <w:color w:val="000000"/>
          <w:sz w:val="26"/>
          <w:szCs w:val="26"/>
          <w:lang w:val="ru-RU" w:eastAsia="ru-RU" w:bidi="ru-RU"/>
        </w:rPr>
        <w:softHyphen/>
        <w:t>ской части</w:t>
      </w:r>
    </w:p>
    <w:p w:rsidR="00092C1A" w:rsidRPr="000F6D54" w:rsidRDefault="00092C1A" w:rsidP="00092C1A">
      <w:pPr>
        <w:pStyle w:val="11"/>
        <w:shd w:val="clear" w:color="auto" w:fill="auto"/>
        <w:spacing w:after="0" w:line="240" w:lineRule="auto"/>
        <w:ind w:left="20" w:right="40" w:firstLine="660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Решением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Улан-Удэнского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гарнизонного военного суда удовлетворено заявление К., на военного коменданта военных сообще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ний возложена обязанность представить по подчинённости в соответствующий орган военного управления сведения на перечисление заявителю денежных средств с его на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копительного именного счёта.</w:t>
      </w:r>
    </w:p>
    <w:p w:rsidR="00092C1A" w:rsidRPr="000F6D54" w:rsidRDefault="00092C1A" w:rsidP="00092C1A">
      <w:pPr>
        <w:pStyle w:val="11"/>
        <w:shd w:val="clear" w:color="auto" w:fill="auto"/>
        <w:spacing w:after="0" w:line="240" w:lineRule="auto"/>
        <w:ind w:left="20" w:right="40" w:firstLine="660"/>
        <w:jc w:val="both"/>
        <w:rPr>
          <w:rFonts w:ascii="Times New Roman" w:hAnsi="Times New Roman"/>
          <w:color w:val="000000"/>
          <w:sz w:val="26"/>
          <w:szCs w:val="26"/>
          <w:lang w:val="ru-RU" w:eastAsia="ru-RU" w:bidi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Определением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Восточно-Сибирского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окружного воен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ного суда решение гарнизонного военного суда в части удовлетворённых требований было отменено, по делу принято новое решение – об отказе К. в удовлетворении заявления.</w:t>
      </w:r>
    </w:p>
    <w:p w:rsidR="00092C1A" w:rsidRPr="000F6D54" w:rsidRDefault="00092C1A" w:rsidP="00092C1A">
      <w:pPr>
        <w:pStyle w:val="11"/>
        <w:shd w:val="clear" w:color="auto" w:fill="auto"/>
        <w:spacing w:after="0" w:line="240" w:lineRule="auto"/>
        <w:ind w:left="20" w:right="40" w:firstLine="660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Судебная коллегия по делам военнослужащих Верховного Суда Российской Федерации, рассмотрев кассационную жалобу К., установила, что судом апелляционной инстанции при рассмотрении дела допущены существенные нарушения норм материального права, что выразилось в сле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дующем.</w:t>
      </w:r>
    </w:p>
    <w:p w:rsidR="00092C1A" w:rsidRPr="000F6D54" w:rsidRDefault="00092C1A" w:rsidP="00092C1A">
      <w:pPr>
        <w:pStyle w:val="11"/>
        <w:shd w:val="clear" w:color="auto" w:fill="auto"/>
        <w:spacing w:after="0" w:line="240" w:lineRule="auto"/>
        <w:ind w:left="20" w:right="40" w:firstLine="660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К., проходивший военную службу с 1 августа 2000 г. (даты поступления в военную образовательную организацию высшего образования), приказом командующего войсками Си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бирского военного округа от 26 декабря 2009 г. уволен с военной службы в связи с организационно-штатными мероприятиями и приказом во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енного коменданта военных сообщений исключён из списков личного состава комендатуры с 11 января 2011 г.</w:t>
      </w:r>
      <w:proofErr w:type="gramEnd"/>
    </w:p>
    <w:p w:rsidR="00092C1A" w:rsidRPr="000F6D54" w:rsidRDefault="00092C1A" w:rsidP="00092C1A">
      <w:pPr>
        <w:pStyle w:val="11"/>
        <w:shd w:val="clear" w:color="auto" w:fill="auto"/>
        <w:spacing w:after="0" w:line="240" w:lineRule="auto"/>
        <w:ind w:left="20" w:right="40" w:firstLine="660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Согласно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пп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. 10 и 11 ст. 38 Федерального закона от 28 марта 1998 г. № 53-ФЗ «О воинской обязанности и военной службе» началом военной служ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бы для граждан, не проходивших военной службы и поступивших в военные образовательные организации высшего образования, считается дата зачисле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ния в указанные образовательные организации, а окончанием военной служ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бы – дата исключения военнослужащего из списков личного состава воин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ской части.</w:t>
      </w:r>
      <w:proofErr w:type="gramEnd"/>
    </w:p>
    <w:p w:rsidR="00092C1A" w:rsidRPr="000F6D54" w:rsidRDefault="00092C1A" w:rsidP="00092C1A">
      <w:pPr>
        <w:pStyle w:val="11"/>
        <w:shd w:val="clear" w:color="auto" w:fill="auto"/>
        <w:spacing w:after="0" w:line="240" w:lineRule="auto"/>
        <w:ind w:left="20" w:right="40" w:firstLine="660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В соответствии с п. 1 ст. 1 и п. 2 ст. 2 Федерального закона «О статусе военнослужащих» граждане утрачивают статус военнослужащего, т. е. совокупность прав, свобод, обязанностей и ответ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ственности, с окончанием военной службы.</w:t>
      </w:r>
      <w:proofErr w:type="gramEnd"/>
    </w:p>
    <w:p w:rsidR="00092C1A" w:rsidRPr="000F6D54" w:rsidRDefault="00092C1A" w:rsidP="00092C1A">
      <w:pPr>
        <w:pStyle w:val="11"/>
        <w:shd w:val="clear" w:color="auto" w:fill="auto"/>
        <w:spacing w:after="0" w:line="240" w:lineRule="auto"/>
        <w:ind w:left="20" w:right="40" w:firstLine="660"/>
        <w:jc w:val="both"/>
        <w:rPr>
          <w:rFonts w:ascii="Times New Roman" w:hAnsi="Times New Roman"/>
          <w:color w:val="000000"/>
          <w:sz w:val="26"/>
          <w:szCs w:val="26"/>
          <w:lang w:val="ru-RU" w:eastAsia="ru-RU" w:bidi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Следовательно, общая продолжительность военной службы К. на момент исключения из списков комендатуры военных сообщений, вопреки выводу суда апелляционной инстанции, составляла более 10 лет.</w:t>
      </w:r>
    </w:p>
    <w:p w:rsidR="00092C1A" w:rsidRPr="000F6D54" w:rsidRDefault="00092C1A" w:rsidP="00092C1A">
      <w:pPr>
        <w:pStyle w:val="11"/>
        <w:shd w:val="clear" w:color="auto" w:fill="auto"/>
        <w:spacing w:after="0" w:line="240" w:lineRule="auto"/>
        <w:ind w:left="20" w:right="40" w:firstLine="660"/>
        <w:jc w:val="both"/>
        <w:rPr>
          <w:rFonts w:ascii="Times New Roman" w:hAnsi="Times New Roman"/>
          <w:color w:val="000000"/>
          <w:sz w:val="26"/>
          <w:szCs w:val="26"/>
          <w:lang w:val="ru-RU" w:eastAsia="ru-RU" w:bidi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В период военной службы, в де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кабре 2005 года, К. был включён в реестр участников НИС. В связи с предстоящим увольнением заявитель в ходе беседы и в ра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порте просил реализовать его право на жилищное обес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печение в рамках НИС, однако на день исклю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чения из списков личного состава комендатуры денежные средства с накопи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тельного именного счёта ему перечислены не были.</w:t>
      </w:r>
    </w:p>
    <w:p w:rsidR="00092C1A" w:rsidRPr="000F6D54" w:rsidRDefault="00092C1A" w:rsidP="00092C1A">
      <w:pPr>
        <w:pStyle w:val="11"/>
        <w:shd w:val="clear" w:color="auto" w:fill="auto"/>
        <w:spacing w:after="0" w:line="240" w:lineRule="auto"/>
        <w:ind w:left="20" w:right="40" w:firstLine="660"/>
        <w:jc w:val="both"/>
        <w:rPr>
          <w:rFonts w:ascii="Times New Roman" w:hAnsi="Times New Roman"/>
          <w:color w:val="000000"/>
          <w:sz w:val="26"/>
          <w:szCs w:val="26"/>
          <w:lang w:val="ru-RU" w:eastAsia="ru-RU" w:bidi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В связи с этим К. 6 июня 2011 г. вновь обратился к военному коменданту с заявлением о перечислении денежных средств с его накопи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тельного именного счёта, однако получил отказ.</w:t>
      </w:r>
    </w:p>
    <w:p w:rsidR="00092C1A" w:rsidRPr="000F6D54" w:rsidRDefault="00092C1A" w:rsidP="00092C1A">
      <w:pPr>
        <w:pStyle w:val="11"/>
        <w:shd w:val="clear" w:color="auto" w:fill="auto"/>
        <w:spacing w:after="0" w:line="240" w:lineRule="auto"/>
        <w:ind w:left="20" w:right="40" w:firstLine="660"/>
        <w:jc w:val="both"/>
        <w:rPr>
          <w:rFonts w:ascii="Times New Roman" w:hAnsi="Times New Roman"/>
          <w:color w:val="000000"/>
          <w:sz w:val="26"/>
          <w:szCs w:val="26"/>
          <w:lang w:val="ru-RU" w:eastAsia="ru-RU" w:bidi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Согласно ст. 10 Федерального закона «О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накопительно-ипотечной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lastRenderedPageBreak/>
        <w:t>системе жилищного обеспечения военнослужа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щих» одним из оснований для возникновения права на использование накоплений, учтённых на именном накопительном счёте участника, является увольнение военнослу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жащего, общая продолжительность военной службы которого составляет 10 лет и более, в связи с организационно-штатными мероприятиями.</w:t>
      </w:r>
    </w:p>
    <w:p w:rsidR="00092C1A" w:rsidRPr="000F6D54" w:rsidRDefault="00092C1A" w:rsidP="00092C1A">
      <w:pPr>
        <w:pStyle w:val="11"/>
        <w:shd w:val="clear" w:color="auto" w:fill="auto"/>
        <w:spacing w:after="0" w:line="240" w:lineRule="auto"/>
        <w:ind w:left="20" w:right="40" w:firstLine="660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После увольнения участника НИС с воен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ной службы его именной накопительный счёт, согласно п. 2 ст. 13 указанного закона, закрывается и его участие в НИС прекращается. Порядок использования накопленных средств после закрытия именного накопительного счёта участника определя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ется Правительством Российской Федерации.</w:t>
      </w:r>
    </w:p>
    <w:p w:rsidR="00092C1A" w:rsidRPr="000F6D54" w:rsidRDefault="00092C1A" w:rsidP="00092C1A">
      <w:pPr>
        <w:pStyle w:val="11"/>
        <w:shd w:val="clear" w:color="auto" w:fill="auto"/>
        <w:spacing w:after="0" w:line="240" w:lineRule="auto"/>
        <w:ind w:left="20" w:right="40" w:firstLine="660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Во исполнение требований названного закона Правительством Российской Федерации постановлением от 7 ноября 2005 г. № 655 утверждены Правила использования накоплений для жилищного обеспечения военнослужащих, согласно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пп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. 19 и 20 которых после закрытия именного накопительного счёта накопления для жилищного обеспечения, предназначенные для использования бывшим участником НИС, учитываются на специальном депонентном счёте, для получения денежных средств с которого бывший участник НИС подает рапорт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(заявление) по последнему месту службы.</w:t>
      </w:r>
    </w:p>
    <w:p w:rsidR="00092C1A" w:rsidRPr="000F6D54" w:rsidRDefault="00092C1A" w:rsidP="00092C1A">
      <w:pPr>
        <w:pStyle w:val="11"/>
        <w:shd w:val="clear" w:color="auto" w:fill="auto"/>
        <w:spacing w:after="0" w:line="240" w:lineRule="auto"/>
        <w:ind w:left="20" w:right="40" w:firstLine="660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В связи с изложенным суд первой инстанции пришёл к правильному выводу о том, что право заявителя на получение накоплений, учтённых на его именном накопительном счёте, а впоследствии – на специальном депо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нентном счёте, после исключения из списков личного состава комендатуры утрачено не было.</w:t>
      </w:r>
      <w:proofErr w:type="gramEnd"/>
    </w:p>
    <w:p w:rsidR="00092C1A" w:rsidRPr="000F6D54" w:rsidRDefault="00092C1A" w:rsidP="00092C1A">
      <w:pPr>
        <w:pStyle w:val="11"/>
        <w:shd w:val="clear" w:color="auto" w:fill="auto"/>
        <w:spacing w:after="0" w:line="240" w:lineRule="auto"/>
        <w:ind w:left="20" w:right="40" w:firstLine="660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При таких данных признание окружным военным судом правомерным отказа военного коменданта представить по подчинённости сведения на пе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речисление заявителю денежных средств, как бывшему участнику НИС,  основано на неверном толковании норм мате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риального права.</w:t>
      </w:r>
    </w:p>
    <w:p w:rsidR="00092C1A" w:rsidRPr="000F6D54" w:rsidRDefault="00092C1A" w:rsidP="00092C1A">
      <w:pPr>
        <w:pStyle w:val="11"/>
        <w:shd w:val="clear" w:color="auto" w:fill="auto"/>
        <w:spacing w:after="0" w:line="240" w:lineRule="auto"/>
        <w:ind w:left="20" w:right="40" w:firstLine="660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Допущенные нарушения повлияли на исход дела, и без их устранения невозможны восстановление нарушенных жилищных прав заявителя, а также защита охраняемых законом публичных интересов, что явилось основанием для отмены в кассационном порядке определения окружного военного суда и оставления в силе решения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Улан-Удэнского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гарнизонного военного суда.</w:t>
      </w:r>
    </w:p>
    <w:p w:rsidR="00092C1A" w:rsidRDefault="00092C1A" w:rsidP="00092C1A">
      <w:pPr>
        <w:pStyle w:val="24"/>
        <w:shd w:val="clear" w:color="auto" w:fill="auto"/>
        <w:spacing w:before="0" w:after="0" w:line="240" w:lineRule="auto"/>
        <w:ind w:left="23" w:right="23" w:firstLine="720"/>
        <w:rPr>
          <w:rFonts w:ascii="Times New Roman" w:hAnsi="Times New Roman"/>
          <w:b w:val="0"/>
          <w:color w:val="000000"/>
          <w:lang w:val="ru-RU" w:eastAsia="ru-RU" w:bidi="ru-RU"/>
        </w:rPr>
      </w:pPr>
    </w:p>
    <w:p w:rsidR="00092C1A" w:rsidRPr="00823229" w:rsidRDefault="00092C1A" w:rsidP="00092C1A">
      <w:pPr>
        <w:pStyle w:val="24"/>
        <w:shd w:val="clear" w:color="auto" w:fill="auto"/>
        <w:spacing w:before="0" w:after="0" w:line="240" w:lineRule="auto"/>
        <w:ind w:left="23" w:right="23" w:firstLine="720"/>
        <w:rPr>
          <w:rFonts w:ascii="Times New Roman" w:hAnsi="Times New Roman"/>
          <w:b w:val="0"/>
          <w:lang w:val="ru-RU"/>
        </w:rPr>
      </w:pPr>
      <w:r w:rsidRPr="00823229">
        <w:rPr>
          <w:rFonts w:ascii="Times New Roman" w:hAnsi="Times New Roman"/>
          <w:b w:val="0"/>
          <w:color w:val="000000"/>
          <w:lang w:val="ru-RU" w:eastAsia="ru-RU" w:bidi="ru-RU"/>
        </w:rPr>
        <w:t xml:space="preserve">Обзор практики рассмотрения военными судами дел о реализации прав на участие в </w:t>
      </w:r>
      <w:proofErr w:type="spellStart"/>
      <w:r w:rsidRPr="00823229">
        <w:rPr>
          <w:rFonts w:ascii="Times New Roman" w:hAnsi="Times New Roman"/>
          <w:b w:val="0"/>
          <w:color w:val="000000"/>
          <w:lang w:val="ru-RU" w:eastAsia="ru-RU" w:bidi="ru-RU"/>
        </w:rPr>
        <w:t>накопительно-ипотечной</w:t>
      </w:r>
      <w:proofErr w:type="spellEnd"/>
      <w:r w:rsidRPr="00823229">
        <w:rPr>
          <w:rFonts w:ascii="Times New Roman" w:hAnsi="Times New Roman"/>
          <w:b w:val="0"/>
          <w:color w:val="000000"/>
          <w:lang w:val="ru-RU" w:eastAsia="ru-RU" w:bidi="ru-RU"/>
        </w:rPr>
        <w:t xml:space="preserve"> системе жилищного обеспечения военнослужащих  и членов их семей, утверждён </w:t>
      </w:r>
      <w:r w:rsidRPr="00823229">
        <w:rPr>
          <w:rFonts w:ascii="Times New Roman" w:hAnsi="Times New Roman"/>
          <w:b w:val="0"/>
          <w:lang w:val="ru-RU"/>
        </w:rPr>
        <w:t>Президиумом Верховного Суда Российской Федерации, 20 января 2016 г.</w:t>
      </w:r>
    </w:p>
    <w:p w:rsidR="00A30571" w:rsidRPr="00092C1A" w:rsidRDefault="00A30571">
      <w:pPr>
        <w:rPr>
          <w:lang w:val="ru-RU"/>
        </w:rPr>
      </w:pPr>
    </w:p>
    <w:sectPr w:rsidR="00A30571" w:rsidRPr="00092C1A" w:rsidSect="00A305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092C1A"/>
    <w:rsid w:val="00092C1A"/>
    <w:rsid w:val="002D637B"/>
    <w:rsid w:val="00A30571"/>
    <w:rsid w:val="00AB29AB"/>
    <w:rsid w:val="00E560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6006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E56006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006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006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006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006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006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006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006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006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600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5600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E5600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E56006"/>
    <w:rPr>
      <w:rFonts w:cstheme="maj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56006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E56006"/>
    <w:rPr>
      <w:rFonts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E56006"/>
    <w:rPr>
      <w:rFonts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E56006"/>
    <w:rPr>
      <w:rFonts w:cstheme="majorBid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E56006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a4"/>
    <w:uiPriority w:val="10"/>
    <w:qFormat/>
    <w:rsid w:val="00E5600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4">
    <w:name w:val="Название Знак"/>
    <w:basedOn w:val="a0"/>
    <w:link w:val="a3"/>
    <w:uiPriority w:val="10"/>
    <w:rsid w:val="00E5600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E56006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6">
    <w:name w:val="Подзаголовок Знак"/>
    <w:basedOn w:val="a0"/>
    <w:link w:val="a5"/>
    <w:uiPriority w:val="11"/>
    <w:rsid w:val="00E56006"/>
    <w:rPr>
      <w:rFonts w:asciiTheme="majorHAnsi" w:eastAsiaTheme="majorEastAsia" w:hAnsiTheme="majorHAnsi" w:cstheme="majorBidi"/>
      <w:sz w:val="24"/>
      <w:szCs w:val="24"/>
    </w:rPr>
  </w:style>
  <w:style w:type="character" w:styleId="a7">
    <w:name w:val="Strong"/>
    <w:basedOn w:val="a0"/>
    <w:uiPriority w:val="22"/>
    <w:qFormat/>
    <w:rsid w:val="00E56006"/>
    <w:rPr>
      <w:b/>
      <w:bCs/>
    </w:rPr>
  </w:style>
  <w:style w:type="character" w:styleId="a8">
    <w:name w:val="Emphasis"/>
    <w:basedOn w:val="a0"/>
    <w:uiPriority w:val="20"/>
    <w:qFormat/>
    <w:rsid w:val="00E56006"/>
    <w:rPr>
      <w:rFonts w:asciiTheme="minorHAnsi" w:hAnsiTheme="minorHAnsi"/>
      <w:b/>
      <w:i/>
      <w:iCs/>
    </w:rPr>
  </w:style>
  <w:style w:type="paragraph" w:styleId="a9">
    <w:name w:val="No Spacing"/>
    <w:basedOn w:val="a"/>
    <w:uiPriority w:val="1"/>
    <w:qFormat/>
    <w:rsid w:val="00E56006"/>
    <w:rPr>
      <w:szCs w:val="32"/>
    </w:rPr>
  </w:style>
  <w:style w:type="paragraph" w:styleId="aa">
    <w:name w:val="List Paragraph"/>
    <w:basedOn w:val="a"/>
    <w:uiPriority w:val="34"/>
    <w:qFormat/>
    <w:rsid w:val="00E56006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E56006"/>
    <w:rPr>
      <w:i/>
    </w:rPr>
  </w:style>
  <w:style w:type="character" w:customStyle="1" w:styleId="22">
    <w:name w:val="Цитата 2 Знак"/>
    <w:basedOn w:val="a0"/>
    <w:link w:val="21"/>
    <w:uiPriority w:val="29"/>
    <w:rsid w:val="00E56006"/>
    <w:rPr>
      <w:i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E56006"/>
    <w:pPr>
      <w:ind w:left="720" w:right="720"/>
    </w:pPr>
    <w:rPr>
      <w:b/>
      <w:i/>
      <w:szCs w:val="22"/>
    </w:rPr>
  </w:style>
  <w:style w:type="character" w:customStyle="1" w:styleId="ac">
    <w:name w:val="Выделенная цитата Знак"/>
    <w:basedOn w:val="a0"/>
    <w:link w:val="ab"/>
    <w:uiPriority w:val="30"/>
    <w:rsid w:val="00E56006"/>
    <w:rPr>
      <w:b/>
      <w:i/>
      <w:sz w:val="24"/>
    </w:rPr>
  </w:style>
  <w:style w:type="character" w:styleId="ad">
    <w:name w:val="Subtle Emphasis"/>
    <w:uiPriority w:val="19"/>
    <w:qFormat/>
    <w:rsid w:val="00E56006"/>
    <w:rPr>
      <w:i/>
      <w:color w:val="5A5A5A" w:themeColor="text1" w:themeTint="A5"/>
    </w:rPr>
  </w:style>
  <w:style w:type="character" w:styleId="ae">
    <w:name w:val="Intense Emphasis"/>
    <w:basedOn w:val="a0"/>
    <w:uiPriority w:val="21"/>
    <w:qFormat/>
    <w:rsid w:val="00E56006"/>
    <w:rPr>
      <w:b/>
      <w:i/>
      <w:sz w:val="24"/>
      <w:szCs w:val="24"/>
      <w:u w:val="single"/>
    </w:rPr>
  </w:style>
  <w:style w:type="character" w:styleId="af">
    <w:name w:val="Subtle Reference"/>
    <w:basedOn w:val="a0"/>
    <w:uiPriority w:val="31"/>
    <w:qFormat/>
    <w:rsid w:val="00E56006"/>
    <w:rPr>
      <w:sz w:val="24"/>
      <w:szCs w:val="24"/>
      <w:u w:val="single"/>
    </w:rPr>
  </w:style>
  <w:style w:type="character" w:styleId="af0">
    <w:name w:val="Intense Reference"/>
    <w:basedOn w:val="a0"/>
    <w:uiPriority w:val="32"/>
    <w:qFormat/>
    <w:rsid w:val="00E56006"/>
    <w:rPr>
      <w:b/>
      <w:sz w:val="24"/>
      <w:u w:val="single"/>
    </w:rPr>
  </w:style>
  <w:style w:type="character" w:styleId="af1">
    <w:name w:val="Book Title"/>
    <w:basedOn w:val="a0"/>
    <w:uiPriority w:val="33"/>
    <w:qFormat/>
    <w:rsid w:val="00E56006"/>
    <w:rPr>
      <w:rFonts w:asciiTheme="majorHAnsi" w:eastAsiaTheme="majorEastAsia" w:hAnsiTheme="majorHAnsi"/>
      <w:b/>
      <w:i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E56006"/>
    <w:pPr>
      <w:outlineLvl w:val="9"/>
    </w:pPr>
  </w:style>
  <w:style w:type="character" w:customStyle="1" w:styleId="af3">
    <w:name w:val="Основной текст_"/>
    <w:basedOn w:val="a0"/>
    <w:link w:val="11"/>
    <w:rsid w:val="00092C1A"/>
    <w:rPr>
      <w:rFonts w:eastAsia="Times New Roman"/>
      <w:spacing w:val="7"/>
      <w:shd w:val="clear" w:color="auto" w:fill="FFFFFF"/>
    </w:rPr>
  </w:style>
  <w:style w:type="paragraph" w:customStyle="1" w:styleId="11">
    <w:name w:val="Основной текст1"/>
    <w:basedOn w:val="a"/>
    <w:link w:val="af3"/>
    <w:rsid w:val="00092C1A"/>
    <w:pPr>
      <w:widowControl w:val="0"/>
      <w:shd w:val="clear" w:color="auto" w:fill="FFFFFF"/>
      <w:spacing w:after="120" w:line="0" w:lineRule="atLeast"/>
    </w:pPr>
    <w:rPr>
      <w:rFonts w:eastAsia="Times New Roman"/>
      <w:spacing w:val="7"/>
      <w:sz w:val="22"/>
      <w:szCs w:val="22"/>
    </w:rPr>
  </w:style>
  <w:style w:type="character" w:customStyle="1" w:styleId="23">
    <w:name w:val="Основной текст (2)_"/>
    <w:basedOn w:val="a0"/>
    <w:link w:val="24"/>
    <w:rsid w:val="00092C1A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4">
    <w:name w:val="Основной текст (2)"/>
    <w:basedOn w:val="a"/>
    <w:link w:val="23"/>
    <w:rsid w:val="00092C1A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eastAsia="Times New Roman"/>
      <w:b/>
      <w:bCs/>
      <w:i/>
      <w:iCs/>
      <w:spacing w:val="2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771</Words>
  <Characters>4396</Characters>
  <Application>Microsoft Office Word</Application>
  <DocSecurity>0</DocSecurity>
  <Lines>36</Lines>
  <Paragraphs>10</Paragraphs>
  <ScaleCrop>false</ScaleCrop>
  <Company>Microsoft</Company>
  <LinksUpToDate>false</LinksUpToDate>
  <CharactersWithSpaces>5157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</dc:creator>
  <cp:lastModifiedBy>шуайпов</cp:lastModifiedBy>
  <cp:revision>1</cp:revision>
  <dcterms:created xsi:type="dcterms:W3CDTF">2016-01-22T11:03:00Z</dcterms:created>
  <dcterms:modified xsi:type="dcterms:W3CDTF">2016-01-22T11:14:00Z</dcterms:modified>
</cp:coreProperties>
</file>