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82B" w:rsidRPr="007C770E" w:rsidRDefault="006A282B" w:rsidP="006A282B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6"/>
          <w:szCs w:val="26"/>
          <w:lang w:val="ru-RU" w:eastAsia="ru-RU" w:bidi="ru-RU"/>
        </w:rPr>
      </w:pPr>
      <w:r w:rsidRPr="00087F02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Пример</w:t>
      </w:r>
      <w:r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ы</w:t>
      </w:r>
      <w:r w:rsidRPr="00087F02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№ 8-10 </w:t>
      </w:r>
      <w:r w:rsidRPr="00087F02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исключен</w:t>
      </w:r>
      <w:r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ы</w:t>
      </w:r>
      <w:r w:rsidRPr="00087F02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из </w:t>
      </w:r>
      <w:r w:rsidRPr="00087F02">
        <w:rPr>
          <w:rFonts w:ascii="Times New Roman" w:hAnsi="Times New Roman"/>
          <w:b/>
          <w:color w:val="000000"/>
          <w:sz w:val="26"/>
          <w:szCs w:val="26"/>
          <w:lang w:val="ru-RU" w:eastAsia="ru-RU" w:bidi="ru-RU"/>
        </w:rPr>
        <w:t>Обзора практики рассмотрения военными судами дел о реализации прав на участие в накопительно-ипотечной системе жилищного обеспечения военнослужащих  и членов их семей</w:t>
      </w:r>
      <w:r>
        <w:rPr>
          <w:rFonts w:ascii="Times New Roman" w:hAnsi="Times New Roman"/>
          <w:b/>
          <w:color w:val="000000"/>
          <w:sz w:val="26"/>
          <w:szCs w:val="26"/>
          <w:lang w:val="ru-RU" w:eastAsia="ru-RU" w:bidi="ru-RU"/>
        </w:rPr>
        <w:t xml:space="preserve"> </w:t>
      </w:r>
      <w:r w:rsidRPr="00087F02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(письмо Заместителя председателя Верховного Суда Российской Федерации </w:t>
      </w:r>
      <w:proofErr w:type="spellStart"/>
      <w:r w:rsidRPr="00087F02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Хомчика</w:t>
      </w:r>
      <w:proofErr w:type="spellEnd"/>
      <w:r w:rsidRPr="00087F02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В.В. от 22 июля 2020 г. № 7-ВС3676/20).</w:t>
      </w:r>
    </w:p>
    <w:p w:rsidR="006A282B" w:rsidRDefault="006A282B" w:rsidP="00966BB2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b/>
          <w:i/>
          <w:sz w:val="26"/>
          <w:szCs w:val="26"/>
          <w:lang w:val="ru-RU"/>
        </w:rPr>
      </w:pPr>
    </w:p>
    <w:p w:rsidR="00966BB2" w:rsidRPr="000F6D54" w:rsidRDefault="00966BB2" w:rsidP="00966BB2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b/>
          <w:i/>
          <w:sz w:val="26"/>
          <w:szCs w:val="26"/>
          <w:lang w:val="ru-RU"/>
        </w:rPr>
      </w:pPr>
      <w:r w:rsidRPr="000F6D54">
        <w:rPr>
          <w:rFonts w:ascii="Times New Roman" w:hAnsi="Times New Roman"/>
          <w:b/>
          <w:i/>
          <w:sz w:val="26"/>
          <w:szCs w:val="26"/>
          <w:lang w:val="ru-RU"/>
        </w:rPr>
        <w:t xml:space="preserve">Если  военнослужащий является участником накопительно-ипотечной системы, он </w:t>
      </w:r>
      <w:r w:rsidRPr="0094506B">
        <w:rPr>
          <w:rFonts w:ascii="Times New Roman" w:hAnsi="Times New Roman"/>
          <w:b/>
          <w:i/>
          <w:sz w:val="26"/>
          <w:szCs w:val="26"/>
          <w:u w:val="single"/>
          <w:lang w:val="ru-RU"/>
        </w:rPr>
        <w:t>не может быть</w:t>
      </w:r>
      <w:r w:rsidRPr="000F6D54">
        <w:rPr>
          <w:rFonts w:ascii="Times New Roman" w:hAnsi="Times New Roman"/>
          <w:b/>
          <w:i/>
          <w:sz w:val="26"/>
          <w:szCs w:val="26"/>
          <w:lang w:val="ru-RU"/>
        </w:rPr>
        <w:t xml:space="preserve"> обеспечен жильём как член семьи военнослужащего в порядке реализации положений п. 14 ст. 15 Федерального закона «О статусе военнослужащих»</w:t>
      </w:r>
    </w:p>
    <w:p w:rsidR="0094506B" w:rsidRDefault="0094506B" w:rsidP="00966BB2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</w:p>
    <w:p w:rsidR="00966BB2" w:rsidRPr="000F6D54" w:rsidRDefault="00966BB2" w:rsidP="00966BB2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Сержант Д. обратился в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Комсомольский-на-Амуре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гарнизонный военный суд с заявлением, в котором просил признать незаконным решение жилищной комиссии и обязать жилищную комиссию включить члена семьи (супругу) заявителя в списки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нуждающихся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в получении жилого помещения по избранному им после увольнения месту жительства (получении государственного жилищного сертификата).</w:t>
      </w:r>
    </w:p>
    <w:p w:rsidR="00966BB2" w:rsidRPr="000F6D54" w:rsidRDefault="00966BB2" w:rsidP="00966BB2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Гарнизонный военный суд отказал в удовлетворении требований Д., указав следующее.</w:t>
      </w:r>
    </w:p>
    <w:p w:rsidR="00966BB2" w:rsidRPr="000F6D54" w:rsidRDefault="00966BB2" w:rsidP="00966BB2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Д. подлежит увольнению с военной службы по достижении предельного возраста пребывания на военной службе. Состав семьи – 4 человека, в том числе жена-военнослужащая, участник НИС.</w:t>
      </w:r>
    </w:p>
    <w:p w:rsidR="00966BB2" w:rsidRPr="000F6D54" w:rsidRDefault="00966BB2" w:rsidP="00966BB2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Согласно п. 15 ст. 15 Федерального закона «О статусе военнослужащих» военнослужащим - гражданам, проходящим военную службу по контракту и в соответствии с Федеральным законом «О накопительно-ипотечной системе жилищного обеспечения военнослужащих» являющимся участниками НИС, выделяются денежные средства на приобретение или строительство жилых помещений в порядке и на условиях, которые установлены федеральными законами и иными нормативными правовыми актами Российской Федерации.</w:t>
      </w:r>
    </w:p>
    <w:p w:rsidR="00966BB2" w:rsidRPr="000F6D54" w:rsidRDefault="00966BB2" w:rsidP="00966BB2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На указанных военнослужащих-граждан и членов их семей не распространяется действие абзаца двенадцатого п. 1,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пп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. 13, 14, 16 – 19 ст. 15, а также абзацев второго и третьего п. 1 ст. 23  Федерального закона «О статусе военнослужащих».</w:t>
      </w:r>
    </w:p>
    <w:p w:rsidR="00966BB2" w:rsidRPr="000F6D54" w:rsidRDefault="00966BB2" w:rsidP="00966BB2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Так, согласно п. 14 ст. 15 Федерального закона «О статусе военнослужащих» обеспечение жилым помещением военнослужащих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-г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раждан, имеющих общую продолжительность военной службы 10 лет и более, при увольнении с военной службы по достижении ими предельного возраста пребывания на военной службе, состоянию здоровья или в связи с организационно-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 xml:space="preserve">штатными мероприятиями и членов их семей при перемене места жительства осуществляется федеральными органами исполнительной власти,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которых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предусмотрена военная служба, за счёт средств федерального бюджета на строительство и приобретение жилого помещения, в том числе путём выдачи государственных жилищных сертификатов. Право на обеспечение жилым помещением на данных условиях предоставляется указанным гражданам один раз. Документы о сдаче жилых помещений Министерству обороны Российской Федерации (иному федеральному органу исполнительной власти, в котором федеральным законом предусмотрена военная служба) и снятии с регистрационного учёта по прежнему месту 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lastRenderedPageBreak/>
        <w:t>жительства представляются указанными гражданами и совместно проживающими с ними членами их семей при получении жилого помещения по избранному месту жительства.</w:t>
      </w:r>
    </w:p>
    <w:p w:rsidR="00966BB2" w:rsidRPr="000F6D54" w:rsidRDefault="00966BB2" w:rsidP="00966BB2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С учётом того факта, что супруга заявителя является военнослужащей – участницей НИС, она не может быть обеспечена </w:t>
      </w:r>
      <w:r w:rsidRPr="000F6D54">
        <w:rPr>
          <w:rFonts w:ascii="Times New Roman" w:hAnsi="Times New Roman"/>
          <w:sz w:val="26"/>
          <w:szCs w:val="26"/>
          <w:lang w:val="ru-RU" w:eastAsia="ru-RU" w:bidi="ru-RU"/>
        </w:rPr>
        <w:t xml:space="preserve">одновременно жилым помещением в двух формах, а именно: как военнослужащая – участник НИС и как член семьи военнослужащего, обеспечиваемого ГЖС 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 порядке п. 14 ст. 15 указанного выше федерального закона.</w:t>
      </w:r>
    </w:p>
    <w:p w:rsidR="00966BB2" w:rsidRPr="00823229" w:rsidRDefault="00966BB2" w:rsidP="00966BB2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i w:val="0"/>
          <w:color w:val="000000"/>
          <w:lang w:val="ru-RU" w:eastAsia="ru-RU" w:bidi="ru-RU"/>
        </w:rPr>
      </w:pPr>
    </w:p>
    <w:p w:rsidR="00966BB2" w:rsidRPr="00823229" w:rsidRDefault="00966BB2" w:rsidP="00966BB2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lang w:val="ru-RU"/>
        </w:rPr>
      </w:pPr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Обзор практики рассмотрения военными судами дел о реализации прав на участие в накопительно-ипотечной системе жилищного обеспечения военнослужащих  и членов их семей, утверждён </w:t>
      </w:r>
      <w:r w:rsidRPr="00823229">
        <w:rPr>
          <w:rFonts w:ascii="Times New Roman" w:hAnsi="Times New Roman"/>
          <w:b w:val="0"/>
          <w:lang w:val="ru-RU"/>
        </w:rPr>
        <w:t>Президиумом Верховного Суда Российской Федерации, 20 января 2016 г.</w:t>
      </w:r>
    </w:p>
    <w:p w:rsidR="00A30571" w:rsidRPr="00966BB2" w:rsidRDefault="00A30571">
      <w:pPr>
        <w:rPr>
          <w:lang w:val="ru-RU"/>
        </w:rPr>
      </w:pPr>
    </w:p>
    <w:sectPr w:rsidR="00A30571" w:rsidRPr="00966BB2" w:rsidSect="00A30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966BB2"/>
    <w:rsid w:val="002D637B"/>
    <w:rsid w:val="00616574"/>
    <w:rsid w:val="006A282B"/>
    <w:rsid w:val="0094506B"/>
    <w:rsid w:val="00966BB2"/>
    <w:rsid w:val="00A30571"/>
    <w:rsid w:val="00AB29AB"/>
    <w:rsid w:val="00AD1F08"/>
    <w:rsid w:val="00E56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600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0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5600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5600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00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5600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5600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5600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5600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E560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E56006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qFormat/>
    <w:rsid w:val="00E56006"/>
    <w:rPr>
      <w:b/>
      <w:bCs/>
    </w:rPr>
  </w:style>
  <w:style w:type="character" w:styleId="a8">
    <w:name w:val="Emphasis"/>
    <w:basedOn w:val="a0"/>
    <w:uiPriority w:val="20"/>
    <w:qFormat/>
    <w:rsid w:val="00E56006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E56006"/>
    <w:rPr>
      <w:szCs w:val="32"/>
    </w:rPr>
  </w:style>
  <w:style w:type="paragraph" w:styleId="aa">
    <w:name w:val="List Paragraph"/>
    <w:basedOn w:val="a"/>
    <w:uiPriority w:val="34"/>
    <w:qFormat/>
    <w:rsid w:val="00E5600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E56006"/>
    <w:rPr>
      <w:i/>
    </w:rPr>
  </w:style>
  <w:style w:type="character" w:customStyle="1" w:styleId="22">
    <w:name w:val="Цитата 2 Знак"/>
    <w:basedOn w:val="a0"/>
    <w:link w:val="21"/>
    <w:uiPriority w:val="29"/>
    <w:rsid w:val="00E56006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E56006"/>
    <w:rPr>
      <w:b/>
      <w:i/>
      <w:sz w:val="24"/>
    </w:rPr>
  </w:style>
  <w:style w:type="character" w:styleId="ad">
    <w:name w:val="Subtle Emphasis"/>
    <w:uiPriority w:val="19"/>
    <w:qFormat/>
    <w:rsid w:val="00E56006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E56006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E56006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E56006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E56006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E56006"/>
    <w:pPr>
      <w:outlineLvl w:val="9"/>
    </w:pPr>
  </w:style>
  <w:style w:type="character" w:customStyle="1" w:styleId="af3">
    <w:name w:val="Основной текст_"/>
    <w:basedOn w:val="a0"/>
    <w:link w:val="11"/>
    <w:rsid w:val="00966BB2"/>
    <w:rPr>
      <w:rFonts w:eastAsia="Times New Roman"/>
      <w:spacing w:val="7"/>
      <w:shd w:val="clear" w:color="auto" w:fill="FFFFFF"/>
    </w:rPr>
  </w:style>
  <w:style w:type="paragraph" w:customStyle="1" w:styleId="11">
    <w:name w:val="Основной текст1"/>
    <w:basedOn w:val="a"/>
    <w:link w:val="af3"/>
    <w:rsid w:val="00966BB2"/>
    <w:pPr>
      <w:widowControl w:val="0"/>
      <w:shd w:val="clear" w:color="auto" w:fill="FFFFFF"/>
      <w:spacing w:after="120" w:line="0" w:lineRule="atLeast"/>
    </w:pPr>
    <w:rPr>
      <w:rFonts w:eastAsia="Times New Roman"/>
      <w:spacing w:val="7"/>
      <w:sz w:val="22"/>
      <w:szCs w:val="22"/>
    </w:rPr>
  </w:style>
  <w:style w:type="character" w:customStyle="1" w:styleId="23">
    <w:name w:val="Основной текст (2)_"/>
    <w:basedOn w:val="a0"/>
    <w:link w:val="24"/>
    <w:rsid w:val="00966BB2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966BB2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eastAsia="Times New Roman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539</Words>
  <Characters>3077</Characters>
  <Application>Microsoft Office Word</Application>
  <DocSecurity>0</DocSecurity>
  <Lines>25</Lines>
  <Paragraphs>7</Paragraphs>
  <ScaleCrop>false</ScaleCrop>
  <Company>Microsoft</Company>
  <LinksUpToDate>false</LinksUpToDate>
  <CharactersWithSpaces>3609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Магомед-Басир Гапурович Шуайпов</cp:lastModifiedBy>
  <cp:revision>3</cp:revision>
  <dcterms:created xsi:type="dcterms:W3CDTF">2016-01-22T10:45:00Z</dcterms:created>
  <dcterms:modified xsi:type="dcterms:W3CDTF">2020-08-18T10:42:00Z</dcterms:modified>
</cp:coreProperties>
</file>