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65B" w:rsidRPr="0022565B" w:rsidRDefault="0022565B" w:rsidP="0022565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b/>
          <w:color w:val="000000"/>
        </w:rPr>
        <w:t>Выводы судов о том</w:t>
      </w:r>
      <w:r w:rsidRPr="0022565B">
        <w:rPr>
          <w:b/>
          <w:color w:val="000000"/>
        </w:rPr>
        <w:t>, что в целях восстановления нарушенных прав административного истца учет упущенного дохода от инвестирования накоплений должен быть произведен</w:t>
      </w:r>
      <w:r w:rsidRPr="0022565B">
        <w:rPr>
          <w:color w:val="000000"/>
        </w:rPr>
        <w:t xml:space="preserve"> </w:t>
      </w:r>
      <w:r w:rsidRPr="0022565B">
        <w:rPr>
          <w:b/>
          <w:color w:val="000000"/>
        </w:rPr>
        <w:t>за счет средств общего распределяемого инвестиционного дохода</w:t>
      </w:r>
      <w:r>
        <w:rPr>
          <w:b/>
          <w:color w:val="000000"/>
        </w:rPr>
        <w:t>, является ошибочным.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22565B">
        <w:rPr>
          <w:color w:val="000000"/>
        </w:rPr>
        <w:t>Кассационное определение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22565B">
        <w:rPr>
          <w:color w:val="000000"/>
        </w:rPr>
        <w:t>№ 88а-884/2022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27 апреля 2022 г.                                                                 г. Новосибирск</w:t>
      </w:r>
    </w:p>
    <w:p w:rsidR="00942656" w:rsidRPr="0022565B" w:rsidRDefault="00942656" w:rsidP="00942656">
      <w:pPr>
        <w:pStyle w:val="msoclassconsplustitl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Кассационный военный суд в составе </w:t>
      </w:r>
    </w:p>
    <w:p w:rsidR="00942656" w:rsidRPr="0022565B" w:rsidRDefault="00942656" w:rsidP="00942656">
      <w:pPr>
        <w:pStyle w:val="msoclassconsplustitl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председательствующего Иванова В.В., </w:t>
      </w:r>
    </w:p>
    <w:p w:rsidR="00942656" w:rsidRPr="0022565B" w:rsidRDefault="00942656" w:rsidP="00942656">
      <w:pPr>
        <w:pStyle w:val="msoclassconsplustitl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судей Гусейнова Т.Г. и </w:t>
      </w:r>
      <w:proofErr w:type="spellStart"/>
      <w:r w:rsidRPr="0022565B">
        <w:rPr>
          <w:color w:val="000000"/>
        </w:rPr>
        <w:t>Красношапки</w:t>
      </w:r>
      <w:proofErr w:type="spellEnd"/>
      <w:r w:rsidRPr="0022565B">
        <w:rPr>
          <w:color w:val="000000"/>
        </w:rPr>
        <w:t xml:space="preserve"> В.Б., </w:t>
      </w:r>
    </w:p>
    <w:p w:rsidR="00942656" w:rsidRPr="0022565B" w:rsidRDefault="00942656" w:rsidP="00942656">
      <w:pPr>
        <w:pStyle w:val="msoclassconsplustitl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при секретаре судебного заседания </w:t>
      </w:r>
      <w:proofErr w:type="spellStart"/>
      <w:r w:rsidRPr="0022565B">
        <w:rPr>
          <w:color w:val="000000"/>
        </w:rPr>
        <w:t>Семенец</w:t>
      </w:r>
      <w:proofErr w:type="spellEnd"/>
      <w:r w:rsidRPr="0022565B">
        <w:rPr>
          <w:color w:val="000000"/>
        </w:rPr>
        <w:t xml:space="preserve"> М.К. </w:t>
      </w:r>
    </w:p>
    <w:p w:rsidR="00942656" w:rsidRPr="0022565B" w:rsidRDefault="00942656" w:rsidP="00942656">
      <w:pPr>
        <w:pStyle w:val="msoclassconsplustitle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proofErr w:type="gramStart"/>
      <w:r w:rsidRPr="0022565B">
        <w:rPr>
          <w:color w:val="000000"/>
        </w:rPr>
        <w:t>рассмотрел в открытом судебном заседании административное дело № 2а-467/2021 по кассационной жалобе представителя Министерства обороны Российской Федерации Носенко Виктора Олеговича на решение Московского гарнизонного военного суда от 14 сентября 2021 г. и апелляционное определение 2-го Западного окружного военного суда от 20 января 2022 г., принятые по административному иску военнослужащего войсковой части </w:t>
      </w:r>
      <w:r w:rsidRPr="0022565B">
        <w:rPr>
          <w:rStyle w:val="others1"/>
          <w:color w:val="000000"/>
        </w:rPr>
        <w:t>№</w:t>
      </w:r>
      <w:r w:rsidRPr="0022565B">
        <w:rPr>
          <w:color w:val="000000"/>
        </w:rPr>
        <w:t> </w:t>
      </w:r>
      <w:r w:rsidRPr="0022565B">
        <w:rPr>
          <w:rStyle w:val="others2"/>
          <w:color w:val="000000"/>
        </w:rPr>
        <w:t>&lt;звание&gt;</w:t>
      </w:r>
      <w:r w:rsidRPr="0022565B">
        <w:rPr>
          <w:color w:val="000000"/>
        </w:rPr>
        <w:t> </w:t>
      </w:r>
      <w:r w:rsidRPr="0022565B">
        <w:rPr>
          <w:b/>
          <w:color w:val="000000"/>
        </w:rPr>
        <w:t>Семеняк</w:t>
      </w:r>
      <w:r w:rsidRPr="0022565B">
        <w:rPr>
          <w:color w:val="000000"/>
        </w:rPr>
        <w:t>а Дениса Александровича об оспаривании действий Министерства обороны</w:t>
      </w:r>
      <w:proofErr w:type="gramEnd"/>
      <w:r w:rsidRPr="0022565B">
        <w:rPr>
          <w:color w:val="000000"/>
        </w:rPr>
        <w:t xml:space="preserve"> Российской Федерации (далее – МО РФ) и федерального государственного казенного учреждения «Федеральное управление накопительно-ипотечной системы жилищного обеспечения военносл</w:t>
      </w:r>
      <w:bookmarkStart w:id="0" w:name="_GoBack"/>
      <w:bookmarkEnd w:id="0"/>
      <w:r w:rsidRPr="0022565B">
        <w:rPr>
          <w:color w:val="000000"/>
        </w:rPr>
        <w:t xml:space="preserve">ужащих» Министерства обороны Российской Федерации (далее – Росвоенипотека), </w:t>
      </w:r>
      <w:r w:rsidRPr="0022565B">
        <w:rPr>
          <w:b/>
          <w:color w:val="000000"/>
        </w:rPr>
        <w:t>связанных с определением размера дохода от инвестирования сре</w:t>
      </w:r>
      <w:proofErr w:type="gramStart"/>
      <w:r w:rsidRPr="0022565B">
        <w:rPr>
          <w:b/>
          <w:color w:val="000000"/>
        </w:rPr>
        <w:t>дств дл</w:t>
      </w:r>
      <w:proofErr w:type="gramEnd"/>
      <w:r w:rsidRPr="0022565B">
        <w:rPr>
          <w:b/>
          <w:color w:val="000000"/>
        </w:rPr>
        <w:t>я формирования накоплений участника накопительно-ипотечной системы жилищного обеспечения военнослужащих</w:t>
      </w:r>
      <w:r w:rsidRPr="0022565B">
        <w:rPr>
          <w:color w:val="000000"/>
        </w:rPr>
        <w:t xml:space="preserve"> (далее - НИС).</w:t>
      </w:r>
    </w:p>
    <w:p w:rsidR="00942656" w:rsidRPr="0022565B" w:rsidRDefault="00942656" w:rsidP="00942656">
      <w:pPr>
        <w:pStyle w:val="msoclass1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Заслушав доклад судьи </w:t>
      </w:r>
      <w:proofErr w:type="spellStart"/>
      <w:r w:rsidRPr="0022565B">
        <w:rPr>
          <w:color w:val="000000"/>
        </w:rPr>
        <w:t>Красношапки</w:t>
      </w:r>
      <w:proofErr w:type="spellEnd"/>
      <w:r w:rsidRPr="0022565B">
        <w:rPr>
          <w:color w:val="000000"/>
        </w:rPr>
        <w:t xml:space="preserve"> В.Б., изложившего установленные обстоятельства дела, содержание принятых по делу судебных актов и доводы кассационного обращения,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22565B">
        <w:rPr>
          <w:color w:val="000000"/>
        </w:rPr>
        <w:t>установил: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вышеуказанным решением гарнизонного военного суда, оставленным без изменения апелляционным определением окружного военного суда, требования административного иска Семеняка Д.А. </w:t>
      </w:r>
      <w:proofErr w:type="gramStart"/>
      <w:r w:rsidRPr="0022565B">
        <w:rPr>
          <w:color w:val="000000"/>
        </w:rPr>
        <w:t>удовлетворены</w:t>
      </w:r>
      <w:proofErr w:type="gramEnd"/>
      <w:r w:rsidRPr="0022565B">
        <w:rPr>
          <w:color w:val="000000"/>
        </w:rPr>
        <w:t xml:space="preserve"> частично.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b/>
          <w:color w:val="000000"/>
        </w:rPr>
        <w:t xml:space="preserve">Суд, признав незаконными действия МО РФ, связанные с несвоевременным включением административного истца в реестр участников НИС, возложил на </w:t>
      </w:r>
      <w:proofErr w:type="spellStart"/>
      <w:r w:rsidRPr="0022565B">
        <w:rPr>
          <w:b/>
          <w:color w:val="000000"/>
        </w:rPr>
        <w:t>Росвоенипотеку</w:t>
      </w:r>
      <w:proofErr w:type="spellEnd"/>
      <w:r w:rsidRPr="0022565B">
        <w:rPr>
          <w:b/>
          <w:color w:val="000000"/>
        </w:rPr>
        <w:t xml:space="preserve"> обязанность по учету на именном накопительном счете (далее – ИНС) Семеняка Д.А. дохода от инвестирования накоплений за период с июня 2010 г. по 31 декабря 2020 г. в размере 1</w:t>
      </w:r>
      <w:r w:rsidRPr="0022565B">
        <w:rPr>
          <w:b/>
          <w:color w:val="000000"/>
        </w:rPr>
        <w:t> </w:t>
      </w:r>
      <w:r w:rsidRPr="0022565B">
        <w:rPr>
          <w:b/>
          <w:color w:val="000000"/>
        </w:rPr>
        <w:t>270</w:t>
      </w:r>
      <w:r w:rsidRPr="0022565B">
        <w:rPr>
          <w:b/>
          <w:color w:val="000000"/>
        </w:rPr>
        <w:t xml:space="preserve"> </w:t>
      </w:r>
      <w:r w:rsidRPr="0022565B">
        <w:rPr>
          <w:b/>
          <w:color w:val="000000"/>
        </w:rPr>
        <w:t>220 руб. за счет средств распределяемого инвестиционного дохода</w:t>
      </w:r>
      <w:r w:rsidRPr="0022565B">
        <w:rPr>
          <w:color w:val="000000"/>
        </w:rPr>
        <w:t>;</w:t>
      </w:r>
      <w:proofErr w:type="gramEnd"/>
      <w:r w:rsidRPr="0022565B">
        <w:rPr>
          <w:color w:val="000000"/>
        </w:rPr>
        <w:t xml:space="preserve"> а также взыскал с МО РФ в пользу административного истца судебные расходы в размере</w:t>
      </w:r>
      <w:r w:rsidRPr="0022565B">
        <w:rPr>
          <w:color w:val="000000"/>
        </w:rPr>
        <w:t xml:space="preserve"> </w:t>
      </w:r>
      <w:r w:rsidRPr="0022565B">
        <w:rPr>
          <w:color w:val="000000"/>
        </w:rPr>
        <w:t>5</w:t>
      </w:r>
      <w:r w:rsidRPr="0022565B">
        <w:rPr>
          <w:color w:val="000000"/>
        </w:rPr>
        <w:t xml:space="preserve"> </w:t>
      </w:r>
      <w:r w:rsidRPr="0022565B">
        <w:rPr>
          <w:color w:val="000000"/>
        </w:rPr>
        <w:t xml:space="preserve">300 руб., состоящие из средств, затраченных на оплату </w:t>
      </w:r>
      <w:r w:rsidRPr="0022565B">
        <w:rPr>
          <w:color w:val="000000"/>
        </w:rPr>
        <w:t xml:space="preserve">государственной пошлины и услуг </w:t>
      </w:r>
      <w:r w:rsidRPr="0022565B">
        <w:rPr>
          <w:color w:val="000000"/>
        </w:rPr>
        <w:t>представителя.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В удовлетворении требований о взыскании судебных расходов на большую сумму судом отказано.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В кассационной жалобе, поданной 23 марта 2022 г., представитель МО РФ просит судебные акты отменить ввиду нарушения судами норм материального и процессуального права, принять новое решение об отказе в удовлетворении требований административного иска.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>В обоснование этого приводит доводы, суть которых сводится к тому, что каких-либо действий, повлекших нарушение прав Семеняка Д.А., МО РФ не совершало, поскольку обязанность по подготовке и направлению в регистрирующий орган документов на включение в реестр участников НИС возложена на должностных лиц воинской части по месту службы, которые к участию в деле не привлечены.</w:t>
      </w:r>
      <w:proofErr w:type="gramEnd"/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lastRenderedPageBreak/>
        <w:t>Препятствий для рассмотрения данного дела в отсутствие не явившихся лиц, надлежащим образом извещенных о времени и месте рассмотрения жалобы в кассационном порядке, не имеется.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Проверив материалы дела, обсудив доводы кассационной жалобы, Кассационный военный суд находит судебные постановления подлежащими отмене по следующим основаниям.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>Частями 2 и 3 статьи 328 Кодекса административного судопроизводства Российской Федерации (далее – КАС Российской Федерации)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</w:t>
      </w:r>
      <w:proofErr w:type="gramEnd"/>
      <w:r w:rsidRPr="0022565B">
        <w:rPr>
          <w:color w:val="000000"/>
        </w:rPr>
        <w:t xml:space="preserve"> к принятию неправильного судебного акта. Судебный акт подлежит безусловной отмене кассационным судом общей юрисдикции в случаях, указанных в части 1 статьи 310 настоящего Кодекса.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В настоящем административном деле такого характера существенные нарушения норм материального и процессуального права были допущены судами первой и апелляционной инстанций, и они выразились в следующем.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 xml:space="preserve">Судами первой и апелляционной инстанции в качестве юридически значимых обстоятельств по административному делу установлено, что учёт на ИНС </w:t>
      </w:r>
      <w:proofErr w:type="spellStart"/>
      <w:r w:rsidRPr="0022565B">
        <w:rPr>
          <w:color w:val="000000"/>
        </w:rPr>
        <w:t>Семеняк</w:t>
      </w:r>
      <w:proofErr w:type="spellEnd"/>
      <w:r w:rsidRPr="0022565B">
        <w:rPr>
          <w:color w:val="000000"/>
        </w:rPr>
        <w:t xml:space="preserve"> Д.А. накоплений для жилищного обеспечения за период с даты возникновения основания для включения в реестр участников НИС (8 июня 2010 г.) до момента открытия этого счёта (31 декабря 2020 г.) был произведён с нарушением требований закона, которое повлекло, в том</w:t>
      </w:r>
      <w:proofErr w:type="gramEnd"/>
      <w:r w:rsidRPr="0022565B">
        <w:rPr>
          <w:color w:val="000000"/>
        </w:rPr>
        <w:t xml:space="preserve"> </w:t>
      </w:r>
      <w:proofErr w:type="gramStart"/>
      <w:r w:rsidRPr="0022565B">
        <w:rPr>
          <w:color w:val="000000"/>
        </w:rPr>
        <w:t>числе</w:t>
      </w:r>
      <w:proofErr w:type="gramEnd"/>
      <w:r w:rsidRPr="0022565B">
        <w:rPr>
          <w:color w:val="000000"/>
        </w:rPr>
        <w:t xml:space="preserve"> нарушение права административного истца на учёт дохода от инвестирования накоплений за указанный период.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 xml:space="preserve">С учетом изложенного, а также информации об итогах функционирования НИС, представленной </w:t>
      </w:r>
      <w:proofErr w:type="spellStart"/>
      <w:r w:rsidRPr="0022565B">
        <w:rPr>
          <w:color w:val="000000"/>
        </w:rPr>
        <w:t>Росвоенипотекой</w:t>
      </w:r>
      <w:proofErr w:type="spellEnd"/>
      <w:r w:rsidRPr="0022565B">
        <w:rPr>
          <w:color w:val="000000"/>
        </w:rPr>
        <w:t xml:space="preserve"> и содержащей сведения о средствах, учтенных на ИНС участников НИС по состоянию на 1 января 2021 г., суды пришли к выводу, что на ИНС административного истца подлежит учету инвестиционный доход в размере 1270220 руб., поскольку именно на такой размер денежных средств он имел право в случае своевременного включения</w:t>
      </w:r>
      <w:proofErr w:type="gramEnd"/>
      <w:r w:rsidRPr="0022565B">
        <w:rPr>
          <w:color w:val="000000"/>
        </w:rPr>
        <w:t xml:space="preserve"> в реестр участников НИС.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>Выводы судебных инстанций относительно необходимости осуществления действий по восстановлению нарушенных прав административного истца основаны на целях, задачах и порядке их реализации, определённых в Указе Президента Российской Федерации от 20 апреля 2005 г. № 449, которым на Министерство обороны Российской Федерации возложены функции уполномоченного федерального органа исполнительной власти, обеспечивающего функционирование накопительно-ипотечной системы жилищного обеспечения военнослужащих, и в постановлении Правительства Российской Федерации от</w:t>
      </w:r>
      <w:proofErr w:type="gramEnd"/>
      <w:r w:rsidRPr="0022565B">
        <w:rPr>
          <w:color w:val="000000"/>
        </w:rPr>
        <w:t xml:space="preserve"> 22 декабря 2005 г. № 800 «О создании федерального государственного учреждения «Федеральное управление накопительно-ипотечной системы жилищного обеспечения военнослужащих».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color w:val="000000"/>
        </w:rPr>
        <w:t xml:space="preserve">Однако, разрешая спорные правоотношения при установленных обстоятельствах, гарнизонный военный суд и согласившийся с ним суд апелляционной инстанции констатировали, что в целях восстановления нарушенных прав административного истца учет упущенного дохода от инвестирования накоплений в размере 1270220 руб. должен быть произведен </w:t>
      </w:r>
      <w:r w:rsidRPr="0022565B">
        <w:rPr>
          <w:b/>
          <w:color w:val="000000"/>
        </w:rPr>
        <w:t>за счет средств общего распределяемого инвестиционного дохода.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22565B">
        <w:rPr>
          <w:color w:val="000000"/>
        </w:rPr>
        <w:t xml:space="preserve">Данный вывод судами мотивирован тем, что в силу статей 161, 162, 219 Бюджетного кодекса Российской Федерации доходы от инвестирования накоплений для жилищного обеспечения имеют иной источник происхождения и не связанны с ассигнованиями федерального бюджета, рассчитываются </w:t>
      </w:r>
      <w:proofErr w:type="spellStart"/>
      <w:r w:rsidRPr="0022565B">
        <w:rPr>
          <w:color w:val="000000"/>
        </w:rPr>
        <w:t>Росвоенипотекой</w:t>
      </w:r>
      <w:proofErr w:type="spellEnd"/>
      <w:r w:rsidRPr="0022565B">
        <w:rPr>
          <w:color w:val="000000"/>
        </w:rPr>
        <w:t xml:space="preserve"> в пределах доведенных бюджетных ассигнований, от таких накоплений, которые фактически переданы в доверительное управление, а их определение за счет бюджетных средств ограничивается полномочиями указанного</w:t>
      </w:r>
      <w:proofErr w:type="gramEnd"/>
      <w:r w:rsidRPr="0022565B">
        <w:rPr>
          <w:color w:val="000000"/>
        </w:rPr>
        <w:t xml:space="preserve"> учреждения в качестве получателя средств федерального бюджета только по нормативным публичным обязательствам.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b/>
          <w:color w:val="000000"/>
        </w:rPr>
        <w:t>Вместе с тем, такие суждения нельзя признать обоснованными.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lastRenderedPageBreak/>
        <w:t>В соответствии со статей 1 Бюджетного кодекса Российской Федерации (далее – БК РФ) этим Кодексом регулируются правоотношения между субъектами этих правоотношений в процессе составления проектов бюджетов, их утверждения, формирования доходов и осуществления расходов бюджетов всех уровней.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Поскольку физические лица в перечне участников бюджетного процесса, приведенном в статье 152 БК РФ, не указаны, они не являются таковыми и нормы этого Кодекса к правоотношениям, в которых одной из сторон выступают граждане, не применимы.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proofErr w:type="gramStart"/>
      <w:r w:rsidRPr="0022565B">
        <w:rPr>
          <w:b/>
          <w:color w:val="000000"/>
        </w:rPr>
        <w:t>Следовательно, право Семеняка Д.А. на получение инвестиционного дохода от накоплений, предусмотренное положениями Федерального закона «О статусе военнослужащих», Федерального закона от 20 августа 2004 г. № 117-ФЗ «О накопительно-ипотечной системе жилищного обеспечения военнослужащих» и Правил формирования и ведения реестра участников накопительно-ипотечной системы жилищного обеспечения военнослужащих Министерством обороны Российской Федерации, федеральными органами исполнительной власти и федеральными государственными органами, в которых федеральным законом</w:t>
      </w:r>
      <w:proofErr w:type="gramEnd"/>
      <w:r w:rsidRPr="0022565B">
        <w:rPr>
          <w:b/>
          <w:color w:val="000000"/>
        </w:rPr>
        <w:t xml:space="preserve"> предусмотрена военная служба, утверждённых постановлением Правительства Российской Федерации от 21 февраля 2005 г. № 89, не может быть поставлено в зависимость от распределения бюджетных средств, предусмотренных на реализацию в МО РФ мероприятий по обеспечению таким доходом.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b/>
          <w:color w:val="000000"/>
        </w:rPr>
        <w:t>В силу статьи 53 Конституции Российской Федерации каждый имеет право на возмещение государством вреда, причиненного незаконными действиями (или бездействием) органов государственной власти или их должностных лиц.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proofErr w:type="gramStart"/>
      <w:r w:rsidRPr="0022565B">
        <w:rPr>
          <w:b/>
          <w:color w:val="000000"/>
        </w:rPr>
        <w:t>Реализация этого права не должно нарушать права и свободы других лиц и может быть ограничено федеральным законом, но лишь в той мере, в какой это необходимо в целях защиты основ конституционного строя, нравственности, здоровья, прав и законных интересов других лиц, обеспечения обороны страны и безопасности государства (часть 3 статьи 17, часть 3 статьи 55 Конституции Российской Федерации).</w:t>
      </w:r>
      <w:proofErr w:type="gramEnd"/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b/>
          <w:color w:val="000000"/>
        </w:rPr>
        <w:t>Однако</w:t>
      </w:r>
      <w:proofErr w:type="gramStart"/>
      <w:r w:rsidRPr="0022565B">
        <w:rPr>
          <w:b/>
          <w:color w:val="000000"/>
        </w:rPr>
        <w:t>,</w:t>
      </w:r>
      <w:proofErr w:type="gramEnd"/>
      <w:r w:rsidRPr="0022565B">
        <w:rPr>
          <w:b/>
          <w:color w:val="000000"/>
        </w:rPr>
        <w:t xml:space="preserve"> эти положения при определении способа восстановления нарушенных прав административного истца за счет средств общего распределяемого инвестиционного дохода не учтены.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proofErr w:type="gramStart"/>
      <w:r w:rsidRPr="0022565B">
        <w:rPr>
          <w:b/>
          <w:color w:val="000000"/>
        </w:rPr>
        <w:t>Кроме того, принятыми судебными актами затрагиваются права и законные интересы неопределенного круга участников НИС – получателей инвестиционного дохода, за счет которого в обжалованных судебных постановлениях фактически предписано восстановление нарушенных прав административного истца.</w:t>
      </w:r>
      <w:proofErr w:type="gramEnd"/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22565B">
        <w:rPr>
          <w:b/>
          <w:color w:val="000000"/>
        </w:rPr>
        <w:t>Указанные лица к участию в деле лиц судом первой инстанции не привлекались, что при изложенных обстоятельствах и в силу положений пункта 4 части 1 статьи 310 КАС Российской Федерации является нарушением, влекущим безусловную отмену судебного акта.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Между тем, допущенные гарнизонным военным судом нарушения не были выявлены и устранены судом апелляционной инстанции.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 xml:space="preserve">В связи с этим в силу требований частей 2 и 3 статьи 328 КАС </w:t>
      </w:r>
      <w:proofErr w:type="gramStart"/>
      <w:r w:rsidRPr="0022565B">
        <w:rPr>
          <w:color w:val="000000"/>
        </w:rPr>
        <w:t>РФ</w:t>
      </w:r>
      <w:proofErr w:type="gramEnd"/>
      <w:r w:rsidRPr="0022565B">
        <w:rPr>
          <w:color w:val="000000"/>
        </w:rPr>
        <w:t xml:space="preserve"> обжалуемые судебные постановления подлежат отмене с направлением дела на новое рассмотрение в суд первой инстанции.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При новом рассмотрении дела суду следует учесть все приведенное выше и разрешить возникший административный спор на основании норм закона, подлежащих применению к спорным отношениям, обстоятельств, установленных по делу, и с соблюдением требований процессуального закона.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Руководствуясь статьями 327, 328, пунктом 2 части 1 статьи 329 и 330 КАС Российской Федерации, Кассационный военный суд</w:t>
      </w:r>
    </w:p>
    <w:p w:rsidR="00495369" w:rsidRPr="0022565B" w:rsidRDefault="00495369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22565B">
        <w:rPr>
          <w:color w:val="000000"/>
        </w:rPr>
        <w:t>определил:</w:t>
      </w:r>
    </w:p>
    <w:p w:rsidR="00495369" w:rsidRPr="0022565B" w:rsidRDefault="00495369" w:rsidP="00942656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lastRenderedPageBreak/>
        <w:t>решение Московского гарнизонного военного суда от 14 сентября 2021 г. и апелляционное определение 2-го Западного окружного военного суда от 20 января 2022 г., принятые административному иску Семеняка Дениса Александровича, отменить полностью.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Административное дело направить на новое рассмотрение в тот же суд первой инстанции - Московский гарнизонный военный суд в ином составе судей.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КАС Российской Федерации.</w:t>
      </w:r>
    </w:p>
    <w:p w:rsidR="00942656" w:rsidRPr="0022565B" w:rsidRDefault="00942656" w:rsidP="0094265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22565B">
        <w:rPr>
          <w:color w:val="000000"/>
        </w:rPr>
        <w:t>Кассационное определение изготовлено в полном объеме 27 апреля 2022 г.</w:t>
      </w:r>
    </w:p>
    <w:p w:rsidR="0022565B" w:rsidRPr="0022565B" w:rsidRDefault="0022565B" w:rsidP="0022565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22565B" w:rsidRPr="0022565B" w:rsidRDefault="0022565B" w:rsidP="0022565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942656" w:rsidRPr="0022565B" w:rsidRDefault="00942656" w:rsidP="0022565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22565B">
        <w:rPr>
          <w:color w:val="000000"/>
        </w:rPr>
        <w:t>Председательствующий:                </w:t>
      </w:r>
      <w:r w:rsidR="0022565B" w:rsidRPr="0022565B">
        <w:rPr>
          <w:color w:val="000000"/>
        </w:rPr>
        <w:tab/>
      </w:r>
      <w:r w:rsidR="0022565B" w:rsidRPr="0022565B">
        <w:rPr>
          <w:color w:val="000000"/>
        </w:rPr>
        <w:tab/>
      </w:r>
      <w:r w:rsidR="0022565B" w:rsidRPr="0022565B">
        <w:rPr>
          <w:color w:val="000000"/>
        </w:rPr>
        <w:tab/>
      </w:r>
      <w:r w:rsidR="0022565B" w:rsidRPr="0022565B">
        <w:rPr>
          <w:color w:val="000000"/>
        </w:rPr>
        <w:tab/>
      </w:r>
      <w:r w:rsidR="0022565B" w:rsidRPr="0022565B">
        <w:rPr>
          <w:color w:val="000000"/>
        </w:rPr>
        <w:tab/>
      </w:r>
      <w:r w:rsidRPr="0022565B">
        <w:rPr>
          <w:color w:val="000000"/>
        </w:rPr>
        <w:t>                      В.В. Иванов</w:t>
      </w:r>
    </w:p>
    <w:p w:rsidR="0022565B" w:rsidRPr="0022565B" w:rsidRDefault="0022565B" w:rsidP="0022565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942656" w:rsidRPr="0022565B" w:rsidRDefault="00942656" w:rsidP="0022565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22565B">
        <w:rPr>
          <w:color w:val="000000"/>
        </w:rPr>
        <w:t>Судьи:                                          </w:t>
      </w:r>
      <w:r w:rsidR="0022565B" w:rsidRPr="0022565B">
        <w:rPr>
          <w:color w:val="000000"/>
        </w:rPr>
        <w:t xml:space="preserve">                                                                         </w:t>
      </w:r>
      <w:r w:rsidRPr="0022565B">
        <w:rPr>
          <w:color w:val="000000"/>
        </w:rPr>
        <w:t> Т.Г. Гусейнов</w:t>
      </w:r>
    </w:p>
    <w:p w:rsidR="00942656" w:rsidRPr="0022565B" w:rsidRDefault="0022565B" w:rsidP="00942656">
      <w:pPr>
        <w:pStyle w:val="a3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</w:rPr>
      </w:pPr>
      <w:r w:rsidRPr="0022565B">
        <w:rPr>
          <w:color w:val="000000"/>
        </w:rPr>
        <w:t xml:space="preserve">    </w:t>
      </w:r>
      <w:r w:rsidR="00942656" w:rsidRPr="0022565B">
        <w:rPr>
          <w:color w:val="000000"/>
        </w:rPr>
        <w:t xml:space="preserve">В.Б. </w:t>
      </w:r>
      <w:proofErr w:type="spellStart"/>
      <w:r w:rsidR="00942656" w:rsidRPr="0022565B">
        <w:rPr>
          <w:color w:val="000000"/>
        </w:rPr>
        <w:t>Красношапка</w:t>
      </w:r>
      <w:proofErr w:type="spellEnd"/>
    </w:p>
    <w:p w:rsidR="00A036D7" w:rsidRPr="0022565B" w:rsidRDefault="00A036D7">
      <w:pPr>
        <w:rPr>
          <w:rFonts w:ascii="Times New Roman" w:hAnsi="Times New Roman" w:cs="Times New Roman"/>
          <w:sz w:val="24"/>
          <w:szCs w:val="24"/>
        </w:rPr>
      </w:pPr>
    </w:p>
    <w:sectPr w:rsidR="00A036D7" w:rsidRPr="0022565B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656"/>
    <w:rsid w:val="0022565B"/>
    <w:rsid w:val="00495369"/>
    <w:rsid w:val="007F41A6"/>
    <w:rsid w:val="008865FC"/>
    <w:rsid w:val="00942656"/>
    <w:rsid w:val="00A036D7"/>
    <w:rsid w:val="00D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942656"/>
  </w:style>
  <w:style w:type="character" w:customStyle="1" w:styleId="others2">
    <w:name w:val="others2"/>
    <w:basedOn w:val="a0"/>
    <w:rsid w:val="00942656"/>
  </w:style>
  <w:style w:type="paragraph" w:customStyle="1" w:styleId="msoclass1">
    <w:name w:val="msoclass1"/>
    <w:basedOn w:val="a"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942656"/>
  </w:style>
  <w:style w:type="character" w:customStyle="1" w:styleId="others2">
    <w:name w:val="others2"/>
    <w:basedOn w:val="a0"/>
    <w:rsid w:val="00942656"/>
  </w:style>
  <w:style w:type="paragraph" w:customStyle="1" w:styleId="msoclass1">
    <w:name w:val="msoclass1"/>
    <w:basedOn w:val="a"/>
    <w:rsid w:val="00942656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7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2022-06-24T12:32:00Z</dcterms:created>
  <dcterms:modified xsi:type="dcterms:W3CDTF">2022-06-24T12:46:00Z</dcterms:modified>
</cp:coreProperties>
</file>